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59" w:rsidRPr="00394F59" w:rsidRDefault="00394F59" w:rsidP="00394F59">
      <w:pPr>
        <w:shd w:val="clear" w:color="auto" w:fill="FEFEFE"/>
        <w:spacing w:before="150" w:after="150" w:line="240" w:lineRule="auto"/>
        <w:outlineLvl w:val="0"/>
        <w:rPr>
          <w:rFonts w:ascii="Helvetica" w:eastAsia="Times New Roman" w:hAnsi="Helvetica" w:cs="Helvetica"/>
          <w:color w:val="262626"/>
          <w:kern w:val="36"/>
          <w:sz w:val="48"/>
          <w:szCs w:val="48"/>
          <w:lang w:eastAsia="en-AU"/>
        </w:rPr>
      </w:pPr>
      <w:r w:rsidRPr="00394F59">
        <w:rPr>
          <w:rFonts w:ascii="Helvetica" w:eastAsia="Times New Roman" w:hAnsi="Helvetica" w:cs="Helvetica"/>
          <w:color w:val="262626"/>
          <w:kern w:val="36"/>
          <w:sz w:val="48"/>
          <w:szCs w:val="48"/>
          <w:lang w:eastAsia="en-AU"/>
        </w:rPr>
        <w:t>A rare 2,000-year-old scroll about the early years of Buddhism is made public</w:t>
      </w:r>
    </w:p>
    <w:p w:rsidR="00394F59" w:rsidRPr="00B64909" w:rsidRDefault="00B64909" w:rsidP="00394F59">
      <w:pPr>
        <w:shd w:val="clear" w:color="auto" w:fill="FEFEFE"/>
        <w:spacing w:after="0" w:line="240" w:lineRule="auto"/>
        <w:rPr>
          <w:rFonts w:ascii="Times New Roman" w:eastAsia="Times New Roman" w:hAnsi="Times New Roman" w:cs="Times New Roman"/>
          <w:color w:val="006598"/>
          <w:sz w:val="32"/>
          <w:szCs w:val="32"/>
          <w:lang w:eastAsia="en-AU"/>
        </w:rPr>
      </w:pPr>
      <w:r>
        <w:rPr>
          <w:rFonts w:ascii="Helvetica" w:eastAsia="Times New Roman" w:hAnsi="Helvetica" w:cs="Helvetica"/>
          <w:noProof/>
          <w:color w:val="006598"/>
          <w:sz w:val="24"/>
          <w:szCs w:val="24"/>
          <w:lang w:eastAsia="en-AU"/>
        </w:rPr>
        <w:drawing>
          <wp:anchor distT="0" distB="0" distL="114300" distR="114300" simplePos="0" relativeHeight="251658240" behindDoc="0" locked="0" layoutInCell="1" allowOverlap="1" wp14:anchorId="0E6F675C" wp14:editId="62DCEEF0">
            <wp:simplePos x="0" y="0"/>
            <wp:positionH relativeFrom="margin">
              <wp:posOffset>-152400</wp:posOffset>
            </wp:positionH>
            <wp:positionV relativeFrom="margin">
              <wp:posOffset>933450</wp:posOffset>
            </wp:positionV>
            <wp:extent cx="1143000" cy="1143000"/>
            <wp:effectExtent l="0" t="0" r="0" b="0"/>
            <wp:wrapSquare wrapText="bothSides"/>
            <wp:docPr id="3" name="Picture 3" descr="https://cdn.cnn.com/cnnnext/dam/assets/190227170157-allen-kim-byline-2-small-1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nn.com/cnnnext/dam/assets/190227170157-allen-kim-byline-2-small-1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Pr="00B64909">
        <w:rPr>
          <w:rFonts w:ascii="Arial" w:hAnsi="Arial" w:cs="Arial"/>
          <w:color w:val="000000"/>
          <w:sz w:val="32"/>
          <w:szCs w:val="32"/>
          <w:shd w:val="clear" w:color="auto" w:fill="FFFFFF"/>
        </w:rPr>
        <w:t>Thư viện Quốc hội đã công bố một văn bản hiếm hoi 2.000 năm trước của Phật giáo và nó cung cấp một cái nhìn thoáng qua về lịch sử Phật giáo trong những năm hình thành.</w:t>
      </w:r>
      <w:r w:rsidR="00394F59" w:rsidRPr="00394F59">
        <w:rPr>
          <w:rFonts w:ascii="Helvetica" w:eastAsia="Times New Roman" w:hAnsi="Helvetica" w:cs="Helvetica"/>
          <w:color w:val="737373"/>
          <w:sz w:val="32"/>
          <w:szCs w:val="32"/>
          <w:lang w:eastAsia="en-AU"/>
        </w:rPr>
        <w:fldChar w:fldCharType="begin"/>
      </w:r>
      <w:r w:rsidR="00394F59" w:rsidRPr="00394F59">
        <w:rPr>
          <w:rFonts w:ascii="Helvetica" w:eastAsia="Times New Roman" w:hAnsi="Helvetica" w:cs="Helvetica"/>
          <w:color w:val="737373"/>
          <w:sz w:val="32"/>
          <w:szCs w:val="32"/>
          <w:lang w:eastAsia="en-AU"/>
        </w:rPr>
        <w:instrText xml:space="preserve"> HYPERLINK "https://edition.cnn.com/profiles/allen-kim" </w:instrText>
      </w:r>
      <w:r w:rsidR="00394F59" w:rsidRPr="00394F59">
        <w:rPr>
          <w:rFonts w:ascii="Helvetica" w:eastAsia="Times New Roman" w:hAnsi="Helvetica" w:cs="Helvetica"/>
          <w:color w:val="737373"/>
          <w:sz w:val="32"/>
          <w:szCs w:val="32"/>
          <w:lang w:eastAsia="en-AU"/>
        </w:rPr>
        <w:fldChar w:fldCharType="separate"/>
      </w:r>
    </w:p>
    <w:p w:rsidR="00394F59" w:rsidRPr="00394F59" w:rsidRDefault="00394F59" w:rsidP="00394F59">
      <w:pPr>
        <w:shd w:val="clear" w:color="auto" w:fill="FEFEFE"/>
        <w:spacing w:after="75" w:line="240" w:lineRule="auto"/>
        <w:textAlignment w:val="center"/>
        <w:rPr>
          <w:rFonts w:ascii="Times New Roman" w:eastAsia="Times New Roman" w:hAnsi="Times New Roman" w:cs="Times New Roman"/>
          <w:sz w:val="24"/>
          <w:szCs w:val="24"/>
          <w:lang w:eastAsia="en-AU"/>
        </w:rPr>
      </w:pPr>
    </w:p>
    <w:p w:rsidR="00394F59" w:rsidRPr="00394F59" w:rsidRDefault="00394F59" w:rsidP="00394F59">
      <w:pPr>
        <w:shd w:val="clear" w:color="auto" w:fill="FEFEFE"/>
        <w:spacing w:after="0" w:line="240" w:lineRule="auto"/>
        <w:rPr>
          <w:rFonts w:ascii="Helvetica" w:eastAsia="Times New Roman" w:hAnsi="Helvetica" w:cs="Helvetica"/>
          <w:color w:val="737373"/>
          <w:sz w:val="24"/>
          <w:szCs w:val="24"/>
          <w:lang w:eastAsia="en-AU"/>
        </w:rPr>
      </w:pPr>
      <w:r w:rsidRPr="00394F59">
        <w:rPr>
          <w:rFonts w:ascii="Helvetica" w:eastAsia="Times New Roman" w:hAnsi="Helvetica" w:cs="Helvetica"/>
          <w:color w:val="737373"/>
          <w:sz w:val="24"/>
          <w:szCs w:val="24"/>
          <w:lang w:eastAsia="en-AU"/>
        </w:rPr>
        <w:fldChar w:fldCharType="end"/>
      </w:r>
      <w:r w:rsidRPr="00394F59">
        <w:rPr>
          <w:rFonts w:ascii="Helvetica" w:eastAsia="Times New Roman" w:hAnsi="Helvetica" w:cs="Helvetica"/>
          <w:b/>
          <w:bCs/>
          <w:color w:val="737373"/>
          <w:sz w:val="24"/>
          <w:szCs w:val="24"/>
          <w:lang w:eastAsia="en-AU"/>
        </w:rPr>
        <w:t>By </w:t>
      </w:r>
      <w:hyperlink r:id="rId8" w:history="1">
        <w:r w:rsidRPr="00394F59">
          <w:rPr>
            <w:rFonts w:ascii="Helvetica" w:eastAsia="Times New Roman" w:hAnsi="Helvetica" w:cs="Helvetica"/>
            <w:b/>
            <w:bCs/>
            <w:color w:val="006598"/>
            <w:sz w:val="24"/>
            <w:szCs w:val="24"/>
            <w:lang w:eastAsia="en-AU"/>
          </w:rPr>
          <w:t>Allen Kim</w:t>
        </w:r>
      </w:hyperlink>
      <w:r w:rsidRPr="00394F59">
        <w:rPr>
          <w:rFonts w:ascii="Helvetica" w:eastAsia="Times New Roman" w:hAnsi="Helvetica" w:cs="Helvetica"/>
          <w:b/>
          <w:bCs/>
          <w:color w:val="737373"/>
          <w:sz w:val="24"/>
          <w:szCs w:val="24"/>
          <w:lang w:eastAsia="en-AU"/>
        </w:rPr>
        <w:t>, CNN</w:t>
      </w:r>
    </w:p>
    <w:p w:rsidR="00394F59" w:rsidRDefault="00394F59" w:rsidP="00394F59">
      <w:pPr>
        <w:shd w:val="clear" w:color="auto" w:fill="FEFEFE"/>
        <w:spacing w:after="0" w:line="240" w:lineRule="auto"/>
        <w:ind w:right="75"/>
        <w:textAlignment w:val="center"/>
        <w:rPr>
          <w:rFonts w:ascii="Helvetica" w:eastAsia="Times New Roman" w:hAnsi="Helvetica" w:cs="Helvetica"/>
          <w:color w:val="737373"/>
          <w:sz w:val="24"/>
          <w:szCs w:val="24"/>
          <w:lang w:eastAsia="en-AU"/>
        </w:rPr>
      </w:pPr>
      <w:r w:rsidRPr="00394F59">
        <w:rPr>
          <w:rFonts w:ascii="Helvetica" w:eastAsia="Times New Roman" w:hAnsi="Helvetica" w:cs="Helvetica"/>
          <w:color w:val="737373"/>
          <w:sz w:val="24"/>
          <w:szCs w:val="24"/>
          <w:lang w:eastAsia="en-AU"/>
        </w:rPr>
        <w:t>Updated 0004 GMT (0804 HKT) July 30, 2019</w:t>
      </w:r>
    </w:p>
    <w:p w:rsidR="00394F59" w:rsidRPr="00394F59" w:rsidRDefault="00394F59" w:rsidP="00394F59">
      <w:pPr>
        <w:shd w:val="clear" w:color="auto" w:fill="FEFEFE"/>
        <w:spacing w:after="0" w:line="240" w:lineRule="auto"/>
        <w:ind w:right="75"/>
        <w:textAlignment w:val="center"/>
        <w:rPr>
          <w:rFonts w:ascii="Helvetica" w:eastAsia="Times New Roman" w:hAnsi="Helvetica" w:cs="Helvetica"/>
          <w:color w:val="737373"/>
          <w:sz w:val="24"/>
          <w:szCs w:val="24"/>
          <w:lang w:eastAsia="en-AU"/>
        </w:rPr>
      </w:pPr>
    </w:p>
    <w:p w:rsidR="00394F59" w:rsidRPr="00394F59" w:rsidRDefault="00394F59" w:rsidP="00394F59">
      <w:pPr>
        <w:shd w:val="clear" w:color="auto" w:fill="FEFEFE"/>
        <w:spacing w:after="0" w:line="240" w:lineRule="auto"/>
        <w:rPr>
          <w:rFonts w:ascii="Helvetica" w:eastAsia="Times New Roman" w:hAnsi="Helvetica" w:cs="Helvetica"/>
          <w:color w:val="262626"/>
          <w:sz w:val="23"/>
          <w:szCs w:val="23"/>
          <w:lang w:eastAsia="en-AU"/>
        </w:rPr>
      </w:pPr>
      <w:r>
        <w:rPr>
          <w:rFonts w:ascii="Helvetica" w:eastAsia="Times New Roman" w:hAnsi="Helvetica" w:cs="Helvetica"/>
          <w:noProof/>
          <w:color w:val="262626"/>
          <w:sz w:val="23"/>
          <w:szCs w:val="23"/>
          <w:lang w:eastAsia="en-AU"/>
        </w:rPr>
        <w:drawing>
          <wp:inline distT="0" distB="0" distL="0" distR="0">
            <wp:extent cx="6492240" cy="3645643"/>
            <wp:effectExtent l="0" t="0" r="3810" b="0"/>
            <wp:docPr id="2" name="Picture 2" descr="A portion of the Gandhara scroll from the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ortion of the Gandhara scroll from the Library of Congr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240" cy="3645643"/>
                    </a:xfrm>
                    <a:prstGeom prst="rect">
                      <a:avLst/>
                    </a:prstGeom>
                    <a:noFill/>
                    <a:ln>
                      <a:noFill/>
                    </a:ln>
                  </pic:spPr>
                </pic:pic>
              </a:graphicData>
            </a:graphic>
          </wp:inline>
        </w:drawing>
      </w:r>
    </w:p>
    <w:p w:rsidR="00394F59" w:rsidRDefault="00394F59" w:rsidP="00394F59">
      <w:pPr>
        <w:shd w:val="clear" w:color="auto" w:fill="FEFEFE"/>
        <w:spacing w:after="0" w:line="240" w:lineRule="auto"/>
        <w:rPr>
          <w:rFonts w:ascii="Helvetica" w:eastAsia="Times New Roman" w:hAnsi="Helvetica" w:cs="Helvetica"/>
          <w:color w:val="595959"/>
          <w:sz w:val="23"/>
          <w:szCs w:val="23"/>
          <w:lang w:eastAsia="en-AU"/>
        </w:rPr>
      </w:pPr>
      <w:r w:rsidRPr="00394F59">
        <w:rPr>
          <w:rFonts w:ascii="Helvetica" w:eastAsia="Times New Roman" w:hAnsi="Helvetica" w:cs="Helvetica"/>
          <w:color w:val="595959"/>
          <w:sz w:val="23"/>
          <w:szCs w:val="23"/>
          <w:lang w:eastAsia="en-AU"/>
        </w:rPr>
        <w:t>A portion of the Gandhara scroll from the Library of Congress</w:t>
      </w:r>
    </w:p>
    <w:p w:rsidR="00394F59" w:rsidRDefault="00394F59" w:rsidP="00394F59">
      <w:pPr>
        <w:shd w:val="clear" w:color="auto" w:fill="FEFEFE"/>
        <w:spacing w:after="0" w:line="240" w:lineRule="auto"/>
        <w:rPr>
          <w:rFonts w:ascii="Helvetica" w:eastAsia="Times New Roman" w:hAnsi="Helvetica" w:cs="Helvetica"/>
          <w:color w:val="595959"/>
          <w:sz w:val="23"/>
          <w:szCs w:val="23"/>
          <w:lang w:eastAsia="en-AU"/>
        </w:rPr>
      </w:pPr>
    </w:p>
    <w:p w:rsidR="00394F59" w:rsidRDefault="00394F59" w:rsidP="00394F59">
      <w:pPr>
        <w:shd w:val="clear" w:color="auto" w:fill="FEFEFE"/>
        <w:spacing w:after="0" w:line="240" w:lineRule="auto"/>
        <w:rPr>
          <w:rFonts w:ascii="Arial" w:hAnsi="Arial" w:cs="Arial"/>
          <w:color w:val="000000"/>
          <w:shd w:val="clear" w:color="auto" w:fill="FFFFFF"/>
        </w:rPr>
      </w:pPr>
      <w:r>
        <w:rPr>
          <w:rFonts w:ascii="Arial" w:hAnsi="Arial" w:cs="Arial"/>
          <w:color w:val="000000"/>
          <w:shd w:val="clear" w:color="auto" w:fill="FFFFFF"/>
        </w:rPr>
        <w:t>(máy dịch) (CNN) Thư viện Quốc hội đã công bố một văn bản hiếm hoi 2.000 năm trước của Phật giáo và nó cung cấp một cái nhìn thoáng qua về lịch sử Phật giáo trong những năm hình thành.</w:t>
      </w:r>
      <w:r>
        <w:rPr>
          <w:rFonts w:ascii="Arial" w:hAnsi="Arial" w:cs="Arial"/>
          <w:color w:val="000000"/>
        </w:rPr>
        <w:br/>
      </w:r>
      <w:r>
        <w:rPr>
          <w:rFonts w:ascii="Arial" w:hAnsi="Arial" w:cs="Arial"/>
          <w:color w:val="000000"/>
          <w:shd w:val="clear" w:color="auto" w:fill="FFFFFF"/>
        </w:rPr>
        <w:t>Cuộn sách có nguồn gốc ở Gandhara, một khu vực Phật giáo cổ ở miền bắc Afghanistan và Pakistan. Chỉ có vài trăm bản thảo Gandharan được các học giả trên toàn thế giới biết đến, và mỗi bản đều quan trọng để hiểu được sự phát triển ban đầu của văn học Phật giáo. Ví dụ, bằng cách sử dụng phân tích ngôn ngữ, các học giả nghiên cứu các bản thảo này để lập biểu đồ cho sự truyền bá của Phật giáo khắp châu Á.</w:t>
      </w:r>
      <w:r>
        <w:rPr>
          <w:rFonts w:ascii="Arial" w:hAnsi="Arial" w:cs="Arial"/>
          <w:color w:val="000000"/>
        </w:rPr>
        <w:br/>
      </w:r>
      <w:r>
        <w:rPr>
          <w:rFonts w:ascii="Arial" w:hAnsi="Arial" w:cs="Arial"/>
          <w:color w:val="000000"/>
          <w:shd w:val="clear" w:color="auto" w:fill="FFFFFF"/>
        </w:rPr>
        <w:t>Bản văn Gandhara thuật lại bởi Đức Phật Thích Ca Mâu Ni, nhà lãnh đạo tôn giáo còn được gọi là Siddhartha Gautama, và kể câu chuyện về 13 vị Phật đi trước Ngài, sự xuất hiện của chính Ngài và dự đoán về một vị Phật tương lai. Thông tin về mỗi vị Phật sống được bao lâu, tầng lớp xã hội mà mỗi vị Phật được sinh ra và thời gian giáo hoá bao lâu đều được ghi chép trong văn bản.</w:t>
      </w:r>
    </w:p>
    <w:p w:rsidR="00394F59" w:rsidRPr="00394F59" w:rsidRDefault="00394F59" w:rsidP="00394F59">
      <w:pPr>
        <w:shd w:val="clear" w:color="auto" w:fill="FEFEFE"/>
        <w:spacing w:after="0" w:line="240" w:lineRule="auto"/>
        <w:rPr>
          <w:rFonts w:ascii="Helvetica" w:eastAsia="Times New Roman" w:hAnsi="Helvetica" w:cs="Helvetica"/>
          <w:color w:val="595959"/>
          <w:sz w:val="23"/>
          <w:szCs w:val="23"/>
          <w:lang w:eastAsia="en-AU"/>
        </w:rPr>
      </w:pPr>
      <w:r w:rsidRPr="00394F59">
        <w:rPr>
          <w:rFonts w:ascii="Helvetica" w:eastAsia="Times New Roman" w:hAnsi="Helvetica" w:cs="Helvetica"/>
          <w:color w:val="595959"/>
          <w:sz w:val="23"/>
          <w:szCs w:val="23"/>
          <w:lang w:eastAsia="en-AU"/>
        </w:rPr>
        <w:t>.</w:t>
      </w:r>
    </w:p>
    <w:p w:rsidR="00394F59" w:rsidRPr="00394F59" w:rsidRDefault="00394F59" w:rsidP="00394F59">
      <w:pPr>
        <w:shd w:val="clear" w:color="auto" w:fill="FEFEFE"/>
        <w:spacing w:after="225" w:line="240" w:lineRule="auto"/>
        <w:rPr>
          <w:rFonts w:ascii="Helvetica" w:eastAsia="Times New Roman" w:hAnsi="Helvetica" w:cs="Helvetica"/>
          <w:color w:val="262626"/>
          <w:sz w:val="23"/>
          <w:szCs w:val="23"/>
          <w:lang w:eastAsia="en-AU"/>
        </w:rPr>
      </w:pPr>
      <w:r w:rsidRPr="00394F59">
        <w:rPr>
          <w:rFonts w:ascii="Verdana" w:eastAsia="Times New Roman" w:hAnsi="Verdana" w:cs="Helvetica"/>
          <w:b/>
          <w:bCs/>
          <w:color w:val="262626"/>
          <w:sz w:val="23"/>
          <w:szCs w:val="23"/>
          <w:lang w:eastAsia="en-AU"/>
        </w:rPr>
        <w:t>(CNN)</w:t>
      </w:r>
      <w:r w:rsidRPr="00394F59">
        <w:rPr>
          <w:rFonts w:ascii="Helvetica" w:eastAsia="Times New Roman" w:hAnsi="Helvetica" w:cs="Helvetica"/>
          <w:color w:val="262626"/>
          <w:sz w:val="23"/>
          <w:szCs w:val="23"/>
          <w:lang w:eastAsia="en-AU"/>
        </w:rPr>
        <w:t>The Library of Congress </w:t>
      </w:r>
      <w:hyperlink r:id="rId10" w:tgtFrame="_blank" w:history="1">
        <w:r w:rsidRPr="00394F59">
          <w:rPr>
            <w:rFonts w:ascii="Helvetica" w:eastAsia="Times New Roman" w:hAnsi="Helvetica" w:cs="Helvetica"/>
            <w:color w:val="006598"/>
            <w:sz w:val="23"/>
            <w:szCs w:val="23"/>
            <w:lang w:eastAsia="en-AU"/>
          </w:rPr>
          <w:t>made public</w:t>
        </w:r>
      </w:hyperlink>
      <w:r w:rsidRPr="00394F59">
        <w:rPr>
          <w:rFonts w:ascii="Helvetica" w:eastAsia="Times New Roman" w:hAnsi="Helvetica" w:cs="Helvetica"/>
          <w:color w:val="262626"/>
          <w:sz w:val="23"/>
          <w:szCs w:val="23"/>
          <w:lang w:eastAsia="en-AU"/>
        </w:rPr>
        <w:t> a rare 2,000-year-old text of early Buddhism on Monday, and it offers a glimpse into early Buddhist history during its formative years.</w:t>
      </w:r>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The scroll originated in Gandhara, an ancient Buddhist region in northern Afghanistan and Pakistan. Only a few hundred Gandharan manuscripts are known to scholars worldwide, and each is vital to understanding the early development of Buddhist literature. For instance, using linguistic analysis, scholars study these manuscripts to chart the spread of Buddhism throughout Asia.</w:t>
      </w:r>
    </w:p>
    <w:p w:rsid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 xml:space="preserve">The Gandhara text is narrated by Shakyamuni Buddha, the religious leader also known as Siddhartha Gautama, and tells the story of the 13 Buddhas who preceded him, his own emergence and the </w:t>
      </w:r>
      <w:r w:rsidRPr="00394F59">
        <w:rPr>
          <w:rFonts w:ascii="Helvetica" w:eastAsia="Times New Roman" w:hAnsi="Helvetica" w:cs="Helvetica"/>
          <w:color w:val="262626"/>
          <w:sz w:val="23"/>
          <w:szCs w:val="23"/>
          <w:lang w:eastAsia="en-AU"/>
        </w:rPr>
        <w:lastRenderedPageBreak/>
        <w:t>prediction of a future Buddha. Information on how long each Buddha lived, the social class they were born into and how long their teachings endured are all chronicled in the text.</w:t>
      </w:r>
    </w:p>
    <w:p w:rsidR="00FF0BDE" w:rsidRPr="00394F59" w:rsidRDefault="00FF0BDE" w:rsidP="00394F59">
      <w:pPr>
        <w:shd w:val="clear" w:color="auto" w:fill="FEFEFE"/>
        <w:spacing w:line="240" w:lineRule="auto"/>
        <w:rPr>
          <w:rFonts w:ascii="Helvetica" w:eastAsia="Times New Roman" w:hAnsi="Helvetica" w:cs="Helvetica"/>
          <w:color w:val="262626"/>
          <w:sz w:val="23"/>
          <w:szCs w:val="23"/>
          <w:lang w:eastAsia="en-AU"/>
        </w:rPr>
      </w:pPr>
    </w:p>
    <w:p w:rsidR="00394F59" w:rsidRPr="00394F59" w:rsidRDefault="00FF0BDE" w:rsidP="00394F59">
      <w:pPr>
        <w:shd w:val="clear" w:color="auto" w:fill="FEFEFE"/>
        <w:spacing w:after="0" w:line="240" w:lineRule="auto"/>
        <w:rPr>
          <w:rFonts w:ascii="Times New Roman" w:eastAsia="Times New Roman" w:hAnsi="Times New Roman" w:cs="Times New Roman"/>
          <w:color w:val="006598"/>
          <w:sz w:val="24"/>
          <w:szCs w:val="24"/>
          <w:lang w:eastAsia="en-AU"/>
        </w:rPr>
      </w:pPr>
      <w:r>
        <w:rPr>
          <w:rFonts w:ascii="Helvetica" w:eastAsia="Times New Roman" w:hAnsi="Helvetica" w:cs="Helvetica"/>
          <w:noProof/>
          <w:color w:val="006598"/>
          <w:sz w:val="23"/>
          <w:szCs w:val="23"/>
          <w:lang w:eastAsia="en-AU"/>
        </w:rPr>
        <w:drawing>
          <wp:anchor distT="0" distB="0" distL="114300" distR="114300" simplePos="0" relativeHeight="251659264" behindDoc="0" locked="0" layoutInCell="1" allowOverlap="1" wp14:anchorId="213A0257" wp14:editId="49788637">
            <wp:simplePos x="457200" y="8172450"/>
            <wp:positionH relativeFrom="margin">
              <wp:align>left</wp:align>
            </wp:positionH>
            <wp:positionV relativeFrom="margin">
              <wp:align>top</wp:align>
            </wp:positionV>
            <wp:extent cx="2924175" cy="1647825"/>
            <wp:effectExtent l="0" t="0" r="9525" b="9525"/>
            <wp:wrapSquare wrapText="bothSides"/>
            <wp:docPr id="1" name="Picture 1" descr="Buddhism Fast Fact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ddhism Fast Fact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anchor>
        </w:drawing>
      </w:r>
      <w:r w:rsidR="00394F59" w:rsidRPr="00394F59">
        <w:rPr>
          <w:rFonts w:ascii="Helvetica" w:eastAsia="Times New Roman" w:hAnsi="Helvetica" w:cs="Helvetica"/>
          <w:color w:val="262626"/>
          <w:sz w:val="23"/>
          <w:szCs w:val="23"/>
          <w:lang w:eastAsia="en-AU"/>
        </w:rPr>
        <w:fldChar w:fldCharType="begin"/>
      </w:r>
      <w:r w:rsidR="00394F59" w:rsidRPr="00394F59">
        <w:rPr>
          <w:rFonts w:ascii="Helvetica" w:eastAsia="Times New Roman" w:hAnsi="Helvetica" w:cs="Helvetica"/>
          <w:color w:val="262626"/>
          <w:sz w:val="23"/>
          <w:szCs w:val="23"/>
          <w:lang w:eastAsia="en-AU"/>
        </w:rPr>
        <w:instrText xml:space="preserve"> HYPERLINK "https://edition.cnn.com/2013/11/11/world/buddhism-fast-facts/index.html" </w:instrText>
      </w:r>
      <w:r w:rsidR="00394F59" w:rsidRPr="00394F59">
        <w:rPr>
          <w:rFonts w:ascii="Helvetica" w:eastAsia="Times New Roman" w:hAnsi="Helvetica" w:cs="Helvetica"/>
          <w:color w:val="262626"/>
          <w:sz w:val="23"/>
          <w:szCs w:val="23"/>
          <w:lang w:eastAsia="en-AU"/>
        </w:rPr>
        <w:fldChar w:fldCharType="separate"/>
      </w:r>
    </w:p>
    <w:p w:rsidR="00394F59" w:rsidRPr="00394F59" w:rsidRDefault="00394F59" w:rsidP="00FF0BDE">
      <w:pPr>
        <w:shd w:val="clear" w:color="auto" w:fill="FEFEFE"/>
        <w:spacing w:after="0" w:line="240" w:lineRule="auto"/>
        <w:rPr>
          <w:rFonts w:ascii="Times New Roman" w:eastAsia="Times New Roman" w:hAnsi="Times New Roman" w:cs="Times New Roman"/>
          <w:color w:val="262626"/>
          <w:sz w:val="24"/>
          <w:szCs w:val="24"/>
          <w:lang w:eastAsia="en-AU"/>
        </w:rPr>
      </w:pPr>
      <w:r w:rsidRPr="00394F59">
        <w:rPr>
          <w:rFonts w:ascii="Helvetica" w:eastAsia="Times New Roman" w:hAnsi="Helvetica" w:cs="Helvetica"/>
          <w:color w:val="262626"/>
          <w:sz w:val="23"/>
          <w:szCs w:val="23"/>
          <w:lang w:eastAsia="en-AU"/>
        </w:rPr>
        <w:fldChar w:fldCharType="end"/>
      </w:r>
      <w:hyperlink r:id="rId13" w:history="1">
        <w:r w:rsidRPr="00394F59">
          <w:rPr>
            <w:rFonts w:ascii="Helvetica" w:eastAsia="Times New Roman" w:hAnsi="Helvetica" w:cs="Helvetica"/>
            <w:color w:val="595959"/>
            <w:sz w:val="23"/>
            <w:szCs w:val="23"/>
            <w:lang w:eastAsia="en-AU"/>
          </w:rPr>
          <w:t>Buddhism Fast Facts</w:t>
        </w:r>
      </w:hyperlink>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"This is a unique item because it is very old compared to similar manuscripts and, as such, it does bring us, historically speaking, relatively close to the lifetime of the Buddha,"</w:t>
      </w:r>
      <w:hyperlink r:id="rId14" w:tgtFrame="_blank" w:history="1">
        <w:r w:rsidRPr="00394F59">
          <w:rPr>
            <w:rFonts w:ascii="Helvetica" w:eastAsia="Times New Roman" w:hAnsi="Helvetica" w:cs="Helvetica"/>
            <w:color w:val="006598"/>
            <w:sz w:val="23"/>
            <w:szCs w:val="23"/>
            <w:lang w:eastAsia="en-AU"/>
          </w:rPr>
          <w:t> Jonathan Loar</w:t>
        </w:r>
      </w:hyperlink>
      <w:r w:rsidRPr="00394F59">
        <w:rPr>
          <w:rFonts w:ascii="Helvetica" w:eastAsia="Times New Roman" w:hAnsi="Helvetica" w:cs="Helvetica"/>
          <w:color w:val="262626"/>
          <w:sz w:val="23"/>
          <w:szCs w:val="23"/>
          <w:lang w:eastAsia="en-AU"/>
        </w:rPr>
        <w:t>, reference librarian in the Asian Division at the Library of Congress, said in a statement.</w:t>
      </w:r>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The library's scroll retains nearly 80% of the original text, with only the beginning and end missing. Most other Gandharan scrolls known to scholars are more fragmentary.</w:t>
      </w:r>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"I wanted to find a way to share this incredibly unique item with the public," Loar told CNN. "The scroll is very well-preserved thanks to the work of the Library's conservators, but it is still incredibly fragile."</w:t>
      </w:r>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Purchased in 2003 from a private collector, the scroll is one of the most complicated and fragile pieces that the Library of Congress has ever treated. It took conservators several years to devise a treatment strategy, and they practiced unrolling techniques on dried-up cigars.</w:t>
      </w:r>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The treatment of the text would've never been possible if not for the unique conditions in which it was stored.</w:t>
      </w:r>
    </w:p>
    <w:p w:rsidR="00394F59" w:rsidRP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"One reason is that Gandharan scrolls, like the one at the Library of Congress, were typically buried in terra cotta jars and interred in a stupa, a dome-shaped structure often containing Buddhist texts or relics," Loar said. "Another reason is that the relatively high, arid climate of the Gandharan region helps preserve materials like manuscripts on birch bark."</w:t>
      </w:r>
    </w:p>
    <w:p w:rsidR="00394F59" w:rsidRDefault="00394F59" w:rsidP="00394F59">
      <w:pPr>
        <w:shd w:val="clear" w:color="auto" w:fill="FEFEFE"/>
        <w:spacing w:line="240" w:lineRule="auto"/>
        <w:rPr>
          <w:rFonts w:ascii="Helvetica" w:eastAsia="Times New Roman" w:hAnsi="Helvetica" w:cs="Helvetica"/>
          <w:color w:val="262626"/>
          <w:sz w:val="23"/>
          <w:szCs w:val="23"/>
          <w:lang w:eastAsia="en-AU"/>
        </w:rPr>
      </w:pPr>
      <w:r w:rsidRPr="00394F59">
        <w:rPr>
          <w:rFonts w:ascii="Helvetica" w:eastAsia="Times New Roman" w:hAnsi="Helvetica" w:cs="Helvetica"/>
          <w:color w:val="262626"/>
          <w:sz w:val="23"/>
          <w:szCs w:val="23"/>
          <w:lang w:eastAsia="en-AU"/>
        </w:rPr>
        <w:t>Although the manuscript itself is too fragile for public display, by digitizing the text, the library is able to share this important piece of history with the public.</w:t>
      </w:r>
    </w:p>
    <w:p w:rsidR="00FF0BDE" w:rsidRDefault="00FF0BDE" w:rsidP="00394F59">
      <w:pPr>
        <w:shd w:val="clear" w:color="auto" w:fill="FEFEFE"/>
        <w:spacing w:line="240" w:lineRule="auto"/>
        <w:rPr>
          <w:rFonts w:ascii="Helvetica" w:eastAsia="Times New Roman" w:hAnsi="Helvetica" w:cs="Helvetica"/>
          <w:color w:val="262626"/>
          <w:sz w:val="23"/>
          <w:szCs w:val="23"/>
          <w:lang w:eastAsia="en-AU"/>
        </w:rPr>
      </w:pPr>
    </w:p>
    <w:p w:rsidR="00FF0BDE" w:rsidRPr="00FF0BDE" w:rsidRDefault="00FF0BDE" w:rsidP="00FF0BDE">
      <w:pPr>
        <w:shd w:val="clear" w:color="auto" w:fill="FFFFFF"/>
        <w:jc w:val="center"/>
        <w:rPr>
          <w:b/>
          <w:sz w:val="52"/>
          <w:szCs w:val="52"/>
        </w:rPr>
      </w:pPr>
      <w:hyperlink r:id="rId15" w:history="1">
        <w:r w:rsidRPr="00FF0BDE">
          <w:rPr>
            <w:b/>
            <w:noProof/>
            <w:color w:val="00618E"/>
            <w:sz w:val="52"/>
            <w:szCs w:val="52"/>
            <w:lang w:eastAsia="en-AU"/>
          </w:rPr>
          <mc:AlternateContent>
            <mc:Choice Requires="wps">
              <w:drawing>
                <wp:inline distT="0" distB="0" distL="0" distR="0" wp14:anchorId="2B8C989D" wp14:editId="4BC777FB">
                  <wp:extent cx="304800" cy="304800"/>
                  <wp:effectExtent l="0" t="0" r="0" b="0"/>
                  <wp:docPr id="15" name="Rectangle 15" descr="https://www.loc.gov/static/images/logo-loc-new-branding.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https://www.loc.gov/static/images/logo-loc-new-branding.svg" href="https://www.loc.go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" o:button="t" filled="f" stroked="f">
                  <v:fill o:detectmouseclick="t"/>
                  <o:lock v:ext="edit" aspectratio="t"/>
                  <w10:anchorlock/>
                </v:rect>
              </w:pict>
            </mc:Fallback>
          </mc:AlternateContent>
        </w:r>
        <w:r w:rsidRPr="00FF0BDE">
          <w:rPr>
            <w:rStyle w:val="Hyperlink"/>
            <w:b/>
            <w:color w:val="00618E"/>
            <w:sz w:val="52"/>
            <w:szCs w:val="52"/>
            <w:bdr w:val="none" w:sz="0" w:space="0" w:color="auto" w:frame="1"/>
          </w:rPr>
          <w:t>Library of Congress</w:t>
        </w:r>
      </w:hyperlink>
    </w:p>
    <w:bookmarkStart w:id="0" w:name="skip-to-content"/>
    <w:bookmarkEnd w:id="0"/>
    <w:p w:rsidR="00FF0BDE" w:rsidRDefault="00FF0BDE" w:rsidP="00FF0BDE">
      <w:pPr>
        <w:pStyle w:val="Heading1"/>
        <w:shd w:val="clear" w:color="auto" w:fill="FFFFFF"/>
        <w:rPr>
          <w:rFonts w:ascii="Arial" w:hAnsi="Arial" w:cs="Arial"/>
          <w:color w:val="333333"/>
        </w:rPr>
      </w:pPr>
      <w:r>
        <w:rPr>
          <w:rFonts w:ascii="Arial" w:hAnsi="Arial" w:cs="Arial"/>
          <w:caps/>
          <w:color w:val="333333"/>
          <w:sz w:val="18"/>
          <w:szCs w:val="18"/>
        </w:rPr>
        <w:fldChar w:fldCharType="begin"/>
      </w:r>
      <w:r>
        <w:rPr>
          <w:rFonts w:ascii="Arial" w:hAnsi="Arial" w:cs="Arial"/>
          <w:caps/>
          <w:color w:val="333333"/>
          <w:sz w:val="18"/>
          <w:szCs w:val="18"/>
        </w:rPr>
        <w:instrText xml:space="preserve"> HYPERLINK "https://www.loc.gov/search/?fa=original_format:manuscript/mixed+material" </w:instrText>
      </w:r>
      <w:r>
        <w:rPr>
          <w:rFonts w:ascii="Arial" w:hAnsi="Arial" w:cs="Arial"/>
          <w:caps/>
          <w:color w:val="333333"/>
          <w:sz w:val="18"/>
          <w:szCs w:val="18"/>
        </w:rPr>
        <w:fldChar w:fldCharType="separate"/>
      </w:r>
      <w:r>
        <w:rPr>
          <w:rStyle w:val="Hyperlink"/>
          <w:rFonts w:ascii="Arial" w:hAnsi="Arial" w:cs="Arial"/>
          <w:caps/>
          <w:color w:val="00618E"/>
          <w:sz w:val="18"/>
          <w:szCs w:val="18"/>
        </w:rPr>
        <w:t>MANUSCRIPT/MIXED MATERIAL</w:t>
      </w:r>
      <w:r>
        <w:rPr>
          <w:rFonts w:ascii="Arial" w:hAnsi="Arial" w:cs="Arial"/>
          <w:caps/>
          <w:color w:val="333333"/>
          <w:sz w:val="18"/>
          <w:szCs w:val="18"/>
        </w:rPr>
        <w:fldChar w:fldCharType="end"/>
      </w:r>
      <w:r>
        <w:rPr>
          <w:rFonts w:ascii="Arial" w:hAnsi="Arial" w:cs="Arial"/>
          <w:caps/>
          <w:color w:val="333333"/>
          <w:sz w:val="18"/>
          <w:szCs w:val="18"/>
        </w:rPr>
        <w:t xml:space="preserve">          </w:t>
      </w:r>
      <w:r>
        <w:rPr>
          <w:rStyle w:val="HTMLCite"/>
          <w:rFonts w:ascii="Arial" w:eastAsiaTheme="majorEastAsia" w:hAnsi="Arial" w:cs="Arial"/>
          <w:i w:val="0"/>
          <w:iCs w:val="0"/>
          <w:color w:val="333333"/>
        </w:rPr>
        <w:t>Gandhara scroll.</w:t>
      </w:r>
    </w:p>
    <w:p w:rsidR="00FF0BDE" w:rsidRDefault="00FF0BDE" w:rsidP="00FF0BDE">
      <w:pPr>
        <w:shd w:val="clear" w:color="auto" w:fill="EFEFEF"/>
        <w:jc w:val="center"/>
        <w:rPr>
          <w:rFonts w:ascii="Arial" w:hAnsi="Arial" w:cs="Arial"/>
          <w:color w:val="333333"/>
          <w:sz w:val="21"/>
          <w:szCs w:val="21"/>
        </w:rPr>
      </w:pPr>
      <w:hyperlink r:id="rId16" w:history="1">
        <w:r>
          <w:rPr>
            <w:rFonts w:ascii="Arial" w:hAnsi="Arial" w:cs="Arial"/>
            <w:color w:val="00618E"/>
            <w:sz w:val="21"/>
            <w:szCs w:val="21"/>
            <w:bdr w:val="none" w:sz="0" w:space="0" w:color="auto" w:frame="1"/>
          </w:rPr>
          <w:br/>
        </w:r>
        <w:r>
          <w:rPr>
            <w:rStyle w:val="enlarge-text"/>
            <w:color w:val="00618E"/>
            <w:sz w:val="21"/>
            <w:szCs w:val="21"/>
            <w:bdr w:val="none" w:sz="0" w:space="0" w:color="auto" w:frame="1"/>
          </w:rPr>
          <w:t>Enlarge</w:t>
        </w:r>
      </w:hyperlink>
      <w:hyperlink r:id="rId17" w:history="1">
        <w:r>
          <w:rPr>
            <w:rStyle w:val="visible-overlay"/>
            <w:color w:val="FFFFFF"/>
            <w:sz w:val="21"/>
            <w:szCs w:val="21"/>
          </w:rPr>
          <w:t>View 4 images in sequence.</w:t>
        </w:r>
        <w:r>
          <w:rPr>
            <w:rFonts w:ascii="Arial" w:hAnsi="Arial" w:cs="Arial"/>
            <w:noProof/>
            <w:color w:val="00618E"/>
            <w:sz w:val="21"/>
            <w:szCs w:val="21"/>
            <w:lang w:eastAsia="en-AU"/>
          </w:rPr>
          <w:drawing>
            <wp:inline distT="0" distB="0" distL="0" distR="0">
              <wp:extent cx="3810000" cy="8334375"/>
              <wp:effectExtent l="0" t="0" r="0" b="9525"/>
              <wp:docPr id="14" name="Picture 14" descr="https://tile.loc.gov/image-services/iiif/service:asian:asianscd:2018305008:0001/full/pct:6.25/0/default.jpg#h=875&amp;w=40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ile.loc.gov/image-services/iiif/service:asian:asianscd:2018305008:0001/full/pct:6.25/0/default.jpg#h=875&amp;w=40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8334375"/>
                      </a:xfrm>
                      <a:prstGeom prst="rect">
                        <a:avLst/>
                      </a:prstGeom>
                      <a:noFill/>
                      <a:ln>
                        <a:noFill/>
                      </a:ln>
                    </pic:spPr>
                  </pic:pic>
                </a:graphicData>
              </a:graphic>
            </wp:inline>
          </w:drawing>
        </w:r>
      </w:hyperlink>
    </w:p>
    <w:p w:rsidR="00FF0BDE" w:rsidRDefault="00FF0BDE" w:rsidP="00FF0BDE">
      <w:pPr>
        <w:shd w:val="clear" w:color="auto" w:fill="FFFFFF"/>
        <w:rPr>
          <w:rFonts w:ascii="Arial" w:hAnsi="Arial" w:cs="Arial"/>
          <w:color w:val="333333"/>
          <w:sz w:val="21"/>
          <w:szCs w:val="21"/>
        </w:rPr>
      </w:pPr>
      <w:r>
        <w:rPr>
          <w:rFonts w:ascii="Arial" w:hAnsi="Arial" w:cs="Arial"/>
          <w:color w:val="333333"/>
          <w:sz w:val="21"/>
          <w:szCs w:val="21"/>
        </w:rPr>
        <w:t>[ Digitized scroll: ]</w:t>
      </w:r>
    </w:p>
    <w:p w:rsidR="00FF0BDE" w:rsidRDefault="00FF0BDE" w:rsidP="00FF0BDE">
      <w:pPr>
        <w:pStyle w:val="z-TopofForm"/>
      </w:pPr>
      <w:r>
        <w:t>Top of Form</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Title</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Gandhara scroll.</w:t>
      </w:r>
    </w:p>
    <w:p w:rsidR="00FF0BDE" w:rsidRDefault="00FF0BDE" w:rsidP="00FF0BDE">
      <w:pPr>
        <w:shd w:val="clear" w:color="auto" w:fill="FFFFFF"/>
        <w:rPr>
          <w:rFonts w:ascii="Arial" w:hAnsi="Arial" w:cs="Arial"/>
          <w:b/>
          <w:bCs/>
          <w:color w:val="333333"/>
          <w:sz w:val="21"/>
          <w:szCs w:val="21"/>
        </w:rPr>
      </w:pP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lastRenderedPageBreak/>
        <w:t>Summary</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Contains information on the parallel lives of fifteen buddhas: Dīpaṅkara, Sarvābhibhū, Padmottara, Atyuccagāmin, Yaśottara, Śākyamuni [I], Tiṣya, Vipaśyin, Śikhin, Viśvabhū, Krakucchanda, Konākamuni, Kāśyapa, Śākyamuni [II] (also known as Siddhartha Gautama), and Maitreya. The scroll gives the buddhas' predictions of Śākyamuni's future coming as the Buddha; his four courses of training under the other buddhas; their lifespans; eons in which they lived; social class into which they were born; their assemblies of disciples; and duration of their teachings.</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"The ancient kingdom of Gandhara (today's Afghanistan and Pakistan) is the source of the oldest Buddhist manuscripts in the world, as well as the oldest manuscripts from South Asia in existence. Acquired in 2003, the Library's Gandhara scroll roughly dates between the first century BCE and first century CE. Its language is Gandhari, a derivative of Sanskrit, and the script is called Kharoshthi. Scholars have informally called this scroll the Bahubuddha Sutra, or 'The Many Buddhas Sutra,' because it resembles a text with a similar name in Sanskrit. The scroll discusses the lives of fifteen buddhas. The text is narrated by Shakyamuni Buddha who gives very short biographies of thirteen buddhas who came before him, followed by his birth and emergence as Shakyamuni Buddha, and ending with the prediction of the future buddha, Maitreya. The biographies contain other information, such as how long each buddha lived, how each predicted the eventual appearance of Shakyamuni Buddha, what social class the buddha was born into, and how long his teachings endured"-- Provided by Library of Congress Asian Division staff.</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Created / Published</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[Gandhara] : [producer not identified], [approximately 1st century B.C.-approximately 1st century A.D.]</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Subject Headings</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Buddhas--Early works to 1800</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Manuscripts, Kharoṣṭhi--Washington (D.C.)</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Manuscripts, Prakrit--Washington (D.C.)</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Notes</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Title devised by cataloger.</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This scroll on birch bark originates from the ancient Buddhist region of Gandhara (Pakistan and Afghanistan today) and is one of the oldest known Buddhist manuscripts. It is written in the Gandhari Prakrit language in Kharoshthi script, which is read from top to bottom and right to left. Because the scroll contains writing on both sides, the scribe would have flipped the scroll vertically to continue writing on the verso.</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Manuscript is in six large fragments and approximately 130 smaller fragments; mostly complete with the very beginning and end missing. Fragments are stored flat in two custom clamshell boxes measuring 73.5 x 45 x 7.8 cm. One box contains the six large fragments and the other box contains the smaller fragments.</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Digitized images of this manuscript reflect the number, orientation, and order of fragments upon its unrolling and preservation in glass casing. In the image of the recto of the six large fragments, the three smallest fragments should be rotated 180 degrees to read the scroll.</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Described in: Krueger, Holly H. "Conservation of the Library of Congress' Gandhara Scroll: a Collaborative Process." The Book and Paper Group annual, 27 (2008).</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  Described in: Salomon, Richard. "One Buddha, 15 Buddhas, 1,000 Buddhas.” Recorded November 15, 2018 at the Library of Congress. Running time: 75 minutes.</w:t>
      </w:r>
    </w:p>
    <w:p w:rsidR="00FF0BDE" w:rsidRDefault="00FF0BDE" w:rsidP="00FF0BDE">
      <w:pPr>
        <w:shd w:val="clear" w:color="auto" w:fill="FFFFFF"/>
        <w:rPr>
          <w:rFonts w:ascii="Arial" w:hAnsi="Arial" w:cs="Arial"/>
          <w:b/>
          <w:bCs/>
          <w:color w:val="333333"/>
          <w:sz w:val="21"/>
          <w:szCs w:val="21"/>
        </w:rPr>
      </w:pP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lastRenderedPageBreak/>
        <w:t>Medium</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1 scroll.</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Call Number/Physical Location</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BQ4670 .G36</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Library of Congress Control Number</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2018305008</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Access Advisory</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Restricted access; material extremely fragile; please use online digital image.</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Language</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Prakrit Languages</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Online Format</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image</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Description</w:t>
      </w:r>
    </w:p>
    <w:p w:rsidR="00FF0BDE" w:rsidRDefault="00FF0BDE" w:rsidP="00FF0BDE">
      <w:pPr>
        <w:shd w:val="clear" w:color="auto" w:fill="FFFFFF"/>
        <w:ind w:left="720"/>
        <w:rPr>
          <w:rFonts w:ascii="Arial" w:hAnsi="Arial" w:cs="Arial"/>
          <w:color w:val="333333"/>
          <w:sz w:val="21"/>
          <w:szCs w:val="21"/>
        </w:rPr>
      </w:pPr>
      <w:r>
        <w:rPr>
          <w:rFonts w:ascii="Arial" w:hAnsi="Arial" w:cs="Arial"/>
          <w:color w:val="333333"/>
          <w:sz w:val="21"/>
          <w:szCs w:val="21"/>
        </w:rPr>
        <w:t>Contains information on the parallel lives of fifteen buddhas: Dīpaṅkara, Sarvābhibhū, Padmottara, Atyuccagāmin, Yaśottara, Śākyamuni [I], Tiṣya, Vipaśyin, Śikhin, Viśvabhū, Krakucchanda, Konākamuni, Kāśyapa, Śākyamuni [II] (also known as Siddhartha Gautama), and Maitreya. The scroll gives the buddhas' predictions of Śākyamuni's future coming as the Buddha; his four courses of training under the other buddhas; their lifespans; eons in which they lived; social class into which they were born; their assemblies of disciples; and duration of their teachings. "The ancient kingdom of Gandhara (today's Afghanistan and Pakistan) is the source of the oldest Buddhist manuscripts in the world, as well as the oldest manuscripts from South Asia in existence. Acquired in 2003, the Library's Gandhara scroll roughly dates between the first century BCE and first century CE. Its language is Gandhari, a derivative of Sanskrit, and the script is called Kharoshthi. Scholars have informally called this scroll the Bahubuddha Sutra, or 'The Many Buddhas Sutra,' because it resembles a text with a similar name in Sanskrit. The scroll discusses the lives of fifteen buddhas. The text is narrated by Shakyamuni Buddha who gives very short biographies of thirteen buddhas who came before him, followed by his birth and emergence as Shakyamuni Buddha, and ending with the prediction of the future buddha, Maitreya. The biographies contain other information, such as how long each buddha lived, how each predicted the eventual appearance of Shakyamuni Buddha, what social class the buddha was born into, and how long his teachings endured"-- Provided by Library of Congress Asian Division staff.</w:t>
      </w:r>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LCCN Permalink</w:t>
      </w:r>
    </w:p>
    <w:p w:rsidR="00FF0BDE" w:rsidRDefault="00FF0BDE" w:rsidP="00FF0BDE">
      <w:pPr>
        <w:shd w:val="clear" w:color="auto" w:fill="FFFFFF"/>
        <w:ind w:left="720"/>
        <w:rPr>
          <w:rFonts w:ascii="Arial" w:hAnsi="Arial" w:cs="Arial"/>
          <w:color w:val="333333"/>
          <w:sz w:val="21"/>
          <w:szCs w:val="21"/>
        </w:rPr>
      </w:pPr>
      <w:hyperlink r:id="rId19" w:tgtFrame="_blank" w:history="1">
        <w:r>
          <w:rPr>
            <w:rStyle w:val="Hyperlink"/>
            <w:rFonts w:ascii="Arial" w:hAnsi="Arial" w:cs="Arial"/>
            <w:color w:val="00618E"/>
            <w:sz w:val="21"/>
            <w:szCs w:val="21"/>
          </w:rPr>
          <w:t>https://lccn.loc.gov/2018305008</w:t>
        </w:r>
      </w:hyperlink>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Additional Metadata Formats</w:t>
      </w:r>
    </w:p>
    <w:p w:rsidR="00FF0BDE" w:rsidRDefault="00FF0BDE" w:rsidP="00FF0BDE">
      <w:pPr>
        <w:shd w:val="clear" w:color="auto" w:fill="FFFFFF"/>
        <w:ind w:left="720"/>
        <w:rPr>
          <w:rFonts w:ascii="Arial" w:hAnsi="Arial" w:cs="Arial"/>
          <w:color w:val="333333"/>
          <w:sz w:val="21"/>
          <w:szCs w:val="21"/>
        </w:rPr>
      </w:pPr>
      <w:hyperlink r:id="rId20" w:tgtFrame="_blank" w:history="1">
        <w:r>
          <w:rPr>
            <w:rStyle w:val="Hyperlink"/>
            <w:rFonts w:ascii="Arial" w:hAnsi="Arial" w:cs="Arial"/>
            <w:color w:val="00618E"/>
            <w:sz w:val="21"/>
            <w:szCs w:val="21"/>
          </w:rPr>
          <w:t>MARCXML Record</w:t>
        </w:r>
      </w:hyperlink>
    </w:p>
    <w:p w:rsidR="00FF0BDE" w:rsidRDefault="00FF0BDE" w:rsidP="00FF0BDE">
      <w:pPr>
        <w:shd w:val="clear" w:color="auto" w:fill="FFFFFF"/>
        <w:ind w:left="720"/>
        <w:rPr>
          <w:rFonts w:ascii="Arial" w:hAnsi="Arial" w:cs="Arial"/>
          <w:color w:val="333333"/>
          <w:sz w:val="21"/>
          <w:szCs w:val="21"/>
        </w:rPr>
      </w:pPr>
      <w:hyperlink r:id="rId21" w:tgtFrame="_blank" w:history="1">
        <w:r>
          <w:rPr>
            <w:rStyle w:val="Hyperlink"/>
            <w:rFonts w:ascii="Arial" w:hAnsi="Arial" w:cs="Arial"/>
            <w:color w:val="00618E"/>
            <w:sz w:val="21"/>
            <w:szCs w:val="21"/>
          </w:rPr>
          <w:t>MODS Record</w:t>
        </w:r>
      </w:hyperlink>
    </w:p>
    <w:p w:rsidR="00FF0BDE" w:rsidRDefault="00FF0BDE" w:rsidP="00FF0BDE">
      <w:pPr>
        <w:shd w:val="clear" w:color="auto" w:fill="FFFFFF"/>
        <w:ind w:left="720"/>
        <w:rPr>
          <w:rFonts w:ascii="Arial" w:hAnsi="Arial" w:cs="Arial"/>
          <w:color w:val="333333"/>
          <w:sz w:val="21"/>
          <w:szCs w:val="21"/>
        </w:rPr>
      </w:pPr>
      <w:hyperlink r:id="rId22" w:tgtFrame="_blank" w:history="1">
        <w:r>
          <w:rPr>
            <w:rStyle w:val="Hyperlink"/>
            <w:rFonts w:ascii="Arial" w:hAnsi="Arial" w:cs="Arial"/>
            <w:color w:val="00618E"/>
            <w:sz w:val="21"/>
            <w:szCs w:val="21"/>
          </w:rPr>
          <w:t>Dublin Core Record</w:t>
        </w:r>
      </w:hyperlink>
    </w:p>
    <w:p w:rsidR="00FF0BDE" w:rsidRDefault="00FF0BDE" w:rsidP="00FF0BDE">
      <w:pPr>
        <w:shd w:val="clear" w:color="auto" w:fill="FFFFFF"/>
        <w:rPr>
          <w:rFonts w:ascii="Arial" w:hAnsi="Arial" w:cs="Arial"/>
          <w:b/>
          <w:bCs/>
          <w:color w:val="333333"/>
          <w:sz w:val="21"/>
          <w:szCs w:val="21"/>
        </w:rPr>
      </w:pPr>
      <w:r>
        <w:rPr>
          <w:rFonts w:ascii="Arial" w:hAnsi="Arial" w:cs="Arial"/>
          <w:b/>
          <w:bCs/>
          <w:color w:val="333333"/>
          <w:sz w:val="21"/>
          <w:szCs w:val="21"/>
        </w:rPr>
        <w:t>IIIF Presentation Manifest</w:t>
      </w:r>
    </w:p>
    <w:p w:rsidR="00FF0BDE" w:rsidRDefault="00FF0BDE" w:rsidP="00FF0BDE">
      <w:pPr>
        <w:shd w:val="clear" w:color="auto" w:fill="FFFFFF"/>
        <w:ind w:left="720"/>
        <w:rPr>
          <w:rFonts w:ascii="Arial" w:hAnsi="Arial" w:cs="Arial"/>
          <w:color w:val="333333"/>
          <w:sz w:val="21"/>
          <w:szCs w:val="21"/>
        </w:rPr>
      </w:pPr>
      <w:hyperlink r:id="rId23" w:history="1">
        <w:r>
          <w:rPr>
            <w:rStyle w:val="Hyperlink"/>
            <w:rFonts w:ascii="Arial" w:hAnsi="Arial" w:cs="Arial"/>
            <w:color w:val="00618E"/>
            <w:sz w:val="21"/>
            <w:szCs w:val="21"/>
          </w:rPr>
          <w:t>Manifest (JSON/LD)</w:t>
        </w:r>
      </w:hyperlink>
    </w:p>
    <w:p w:rsidR="00FF0BDE" w:rsidRDefault="00FF0BDE" w:rsidP="00FF0BDE">
      <w:pPr>
        <w:pStyle w:val="Heading3"/>
        <w:shd w:val="clear" w:color="auto" w:fill="EFEFEF"/>
        <w:spacing w:before="0" w:after="75"/>
        <w:rPr>
          <w:rFonts w:ascii="inherit" w:hAnsi="inherit" w:cs="Arial"/>
          <w:color w:val="333333"/>
          <w:sz w:val="27"/>
          <w:szCs w:val="27"/>
        </w:rPr>
      </w:pPr>
      <w:r>
        <w:rPr>
          <w:rFonts w:ascii="inherit" w:hAnsi="inherit" w:cs="Arial"/>
          <w:color w:val="333333"/>
        </w:rPr>
        <w:lastRenderedPageBreak/>
        <w:t>Part of</w:t>
      </w:r>
    </w:p>
    <w:p w:rsidR="00FF0BDE" w:rsidRDefault="00FF0BDE" w:rsidP="00FF0BDE">
      <w:pPr>
        <w:numPr>
          <w:ilvl w:val="0"/>
          <w:numId w:val="1"/>
        </w:numPr>
        <w:shd w:val="clear" w:color="auto" w:fill="EFEFEF"/>
        <w:spacing w:before="100" w:beforeAutospacing="1" w:after="100" w:afterAutospacing="1" w:line="240" w:lineRule="auto"/>
        <w:ind w:left="0"/>
        <w:rPr>
          <w:rFonts w:ascii="Arial" w:hAnsi="Arial" w:cs="Arial"/>
          <w:color w:val="333333"/>
          <w:sz w:val="21"/>
          <w:szCs w:val="21"/>
        </w:rPr>
      </w:pPr>
      <w:hyperlink r:id="rId24" w:history="1">
        <w:r>
          <w:rPr>
            <w:rStyle w:val="Hyperlink"/>
            <w:rFonts w:ascii="Arial" w:hAnsi="Arial" w:cs="Arial"/>
            <w:color w:val="00618E"/>
            <w:sz w:val="21"/>
            <w:szCs w:val="21"/>
          </w:rPr>
          <w:t>Asian Division (7,733)</w:t>
        </w:r>
      </w:hyperlink>
    </w:p>
    <w:p w:rsidR="00FF0BDE" w:rsidRDefault="00FF0BDE" w:rsidP="00FF0BDE">
      <w:pPr>
        <w:numPr>
          <w:ilvl w:val="0"/>
          <w:numId w:val="1"/>
        </w:numPr>
        <w:shd w:val="clear" w:color="auto" w:fill="EFEFEF"/>
        <w:spacing w:before="195" w:after="100" w:afterAutospacing="1" w:line="240" w:lineRule="auto"/>
        <w:ind w:left="0"/>
        <w:rPr>
          <w:rFonts w:ascii="Arial" w:hAnsi="Arial" w:cs="Arial"/>
          <w:color w:val="333333"/>
          <w:sz w:val="21"/>
          <w:szCs w:val="21"/>
        </w:rPr>
      </w:pPr>
      <w:hyperlink r:id="rId25" w:history="1">
        <w:r>
          <w:rPr>
            <w:rStyle w:val="Hyperlink"/>
            <w:rFonts w:ascii="Arial" w:hAnsi="Arial" w:cs="Arial"/>
            <w:color w:val="00618E"/>
            <w:sz w:val="21"/>
            <w:szCs w:val="21"/>
          </w:rPr>
          <w:t>Library of Congress Online Catalog (1,031,391)</w:t>
        </w:r>
      </w:hyperlink>
    </w:p>
    <w:p w:rsidR="00FF0BDE" w:rsidRDefault="00FF0BDE" w:rsidP="00FF0BDE">
      <w:pPr>
        <w:pStyle w:val="Heading3"/>
        <w:shd w:val="clear" w:color="auto" w:fill="EFEFEF"/>
        <w:spacing w:before="0" w:after="75"/>
        <w:rPr>
          <w:rFonts w:ascii="inherit" w:hAnsi="inherit" w:cs="Arial"/>
          <w:color w:val="333333"/>
          <w:sz w:val="27"/>
          <w:szCs w:val="27"/>
        </w:rPr>
      </w:pPr>
      <w:r>
        <w:rPr>
          <w:rFonts w:ascii="inherit" w:hAnsi="inherit" w:cs="Arial"/>
          <w:color w:val="333333"/>
        </w:rPr>
        <w:t>Format</w:t>
      </w:r>
    </w:p>
    <w:p w:rsidR="00FF0BDE" w:rsidRDefault="00FF0BDE" w:rsidP="00FF0BDE">
      <w:pPr>
        <w:numPr>
          <w:ilvl w:val="0"/>
          <w:numId w:val="2"/>
        </w:numPr>
        <w:shd w:val="clear" w:color="auto" w:fill="EFEFEF"/>
        <w:spacing w:after="100" w:afterAutospacing="1" w:line="240" w:lineRule="auto"/>
        <w:ind w:left="0"/>
        <w:rPr>
          <w:rFonts w:ascii="Arial" w:hAnsi="Arial" w:cs="Arial"/>
          <w:color w:val="333333"/>
          <w:sz w:val="21"/>
          <w:szCs w:val="21"/>
        </w:rPr>
      </w:pPr>
      <w:hyperlink r:id="rId26" w:history="1">
        <w:r>
          <w:rPr>
            <w:rStyle w:val="Hyperlink"/>
            <w:rFonts w:ascii="Arial" w:hAnsi="Arial" w:cs="Arial"/>
            <w:color w:val="00618E"/>
            <w:sz w:val="21"/>
            <w:szCs w:val="21"/>
          </w:rPr>
          <w:t>Manuscript/Mixed Material</w:t>
        </w:r>
      </w:hyperlink>
    </w:p>
    <w:p w:rsidR="00FF0BDE" w:rsidRDefault="00FF0BDE" w:rsidP="00FF0BDE">
      <w:pPr>
        <w:pStyle w:val="Heading3"/>
        <w:shd w:val="clear" w:color="auto" w:fill="EFEFEF"/>
        <w:rPr>
          <w:rFonts w:ascii="inherit" w:hAnsi="inherit" w:cs="Arial"/>
          <w:color w:val="333333"/>
          <w:sz w:val="27"/>
          <w:szCs w:val="27"/>
        </w:rPr>
      </w:pPr>
      <w:r>
        <w:rPr>
          <w:rFonts w:ascii="inherit" w:hAnsi="inherit" w:cs="Arial"/>
          <w:color w:val="333333"/>
        </w:rPr>
        <w:t>Location</w:t>
      </w:r>
    </w:p>
    <w:p w:rsidR="00FF0BDE" w:rsidRDefault="00FF0BDE" w:rsidP="00FF0BDE">
      <w:pPr>
        <w:numPr>
          <w:ilvl w:val="0"/>
          <w:numId w:val="3"/>
        </w:numPr>
        <w:shd w:val="clear" w:color="auto" w:fill="EFEFEF"/>
        <w:spacing w:after="100" w:afterAutospacing="1" w:line="240" w:lineRule="auto"/>
        <w:ind w:left="0"/>
        <w:rPr>
          <w:rFonts w:ascii="Arial" w:hAnsi="Arial" w:cs="Arial"/>
          <w:color w:val="333333"/>
          <w:sz w:val="21"/>
          <w:szCs w:val="21"/>
        </w:rPr>
      </w:pPr>
      <w:hyperlink r:id="rId27" w:history="1">
        <w:r>
          <w:rPr>
            <w:rStyle w:val="Hyperlink"/>
            <w:rFonts w:ascii="Arial" w:hAnsi="Arial" w:cs="Arial"/>
            <w:color w:val="00618E"/>
            <w:sz w:val="21"/>
            <w:szCs w:val="21"/>
          </w:rPr>
          <w:t>Washington D.C.</w:t>
        </w:r>
      </w:hyperlink>
    </w:p>
    <w:p w:rsidR="00FF0BDE" w:rsidRDefault="00FF0BDE" w:rsidP="00FF0BDE">
      <w:pPr>
        <w:pStyle w:val="Heading3"/>
        <w:shd w:val="clear" w:color="auto" w:fill="EFEFEF"/>
        <w:rPr>
          <w:rFonts w:ascii="inherit" w:hAnsi="inherit" w:cs="Arial"/>
          <w:color w:val="333333"/>
          <w:sz w:val="27"/>
          <w:szCs w:val="27"/>
        </w:rPr>
      </w:pPr>
      <w:r>
        <w:rPr>
          <w:rFonts w:ascii="inherit" w:hAnsi="inherit" w:cs="Arial"/>
          <w:color w:val="333333"/>
        </w:rPr>
        <w:t>Language</w:t>
      </w:r>
    </w:p>
    <w:p w:rsidR="00FF0BDE" w:rsidRDefault="00FF0BDE" w:rsidP="00FF0BDE">
      <w:pPr>
        <w:numPr>
          <w:ilvl w:val="0"/>
          <w:numId w:val="4"/>
        </w:numPr>
        <w:shd w:val="clear" w:color="auto" w:fill="EFEFEF"/>
        <w:spacing w:after="100" w:afterAutospacing="1" w:line="240" w:lineRule="auto"/>
        <w:ind w:left="0"/>
        <w:rPr>
          <w:rFonts w:ascii="Arial" w:hAnsi="Arial" w:cs="Arial"/>
          <w:color w:val="333333"/>
          <w:sz w:val="21"/>
          <w:szCs w:val="21"/>
        </w:rPr>
      </w:pPr>
      <w:hyperlink r:id="rId28" w:history="1">
        <w:r>
          <w:rPr>
            <w:rStyle w:val="Hyperlink"/>
            <w:rFonts w:ascii="Arial" w:hAnsi="Arial" w:cs="Arial"/>
            <w:color w:val="00618E"/>
            <w:sz w:val="21"/>
            <w:szCs w:val="21"/>
          </w:rPr>
          <w:t>Prakrit Languages</w:t>
        </w:r>
      </w:hyperlink>
    </w:p>
    <w:p w:rsidR="00FF0BDE" w:rsidRDefault="00FF0BDE" w:rsidP="00FF0BDE">
      <w:pPr>
        <w:pStyle w:val="Heading3"/>
        <w:shd w:val="clear" w:color="auto" w:fill="EFEFEF"/>
        <w:rPr>
          <w:rFonts w:ascii="inherit" w:hAnsi="inherit" w:cs="Arial"/>
          <w:color w:val="333333"/>
          <w:sz w:val="27"/>
          <w:szCs w:val="27"/>
        </w:rPr>
      </w:pPr>
      <w:r>
        <w:rPr>
          <w:rFonts w:ascii="inherit" w:hAnsi="inherit" w:cs="Arial"/>
          <w:color w:val="333333"/>
        </w:rPr>
        <w:t>Subjects</w:t>
      </w:r>
    </w:p>
    <w:p w:rsidR="00FF0BDE" w:rsidRDefault="00FF0BDE" w:rsidP="00FF0BDE">
      <w:pPr>
        <w:numPr>
          <w:ilvl w:val="0"/>
          <w:numId w:val="5"/>
        </w:numPr>
        <w:shd w:val="clear" w:color="auto" w:fill="EFEFEF"/>
        <w:spacing w:after="100" w:afterAutospacing="1" w:line="240" w:lineRule="auto"/>
        <w:ind w:left="0"/>
        <w:rPr>
          <w:rFonts w:ascii="Arial" w:hAnsi="Arial" w:cs="Arial"/>
          <w:color w:val="333333"/>
          <w:sz w:val="21"/>
          <w:szCs w:val="21"/>
        </w:rPr>
      </w:pPr>
      <w:hyperlink r:id="rId29" w:history="1">
        <w:r>
          <w:rPr>
            <w:rStyle w:val="Hyperlink"/>
            <w:rFonts w:ascii="Arial" w:hAnsi="Arial" w:cs="Arial"/>
            <w:color w:val="00618E"/>
            <w:sz w:val="21"/>
            <w:szCs w:val="21"/>
          </w:rPr>
          <w:t>Buddhas</w:t>
        </w:r>
      </w:hyperlink>
    </w:p>
    <w:p w:rsidR="00FF0BDE" w:rsidRDefault="00FF0BDE" w:rsidP="00FF0BDE">
      <w:pPr>
        <w:numPr>
          <w:ilvl w:val="0"/>
          <w:numId w:val="5"/>
        </w:numPr>
        <w:shd w:val="clear" w:color="auto" w:fill="EFEFEF"/>
        <w:spacing w:after="100" w:afterAutospacing="1" w:line="240" w:lineRule="auto"/>
        <w:ind w:left="0"/>
        <w:rPr>
          <w:rFonts w:ascii="Arial" w:hAnsi="Arial" w:cs="Arial"/>
          <w:color w:val="333333"/>
          <w:sz w:val="21"/>
          <w:szCs w:val="21"/>
        </w:rPr>
      </w:pPr>
      <w:hyperlink r:id="rId30" w:history="1">
        <w:r>
          <w:rPr>
            <w:rStyle w:val="Hyperlink"/>
            <w:rFonts w:ascii="Arial" w:hAnsi="Arial" w:cs="Arial"/>
            <w:color w:val="00618E"/>
            <w:sz w:val="21"/>
            <w:szCs w:val="21"/>
          </w:rPr>
          <w:t>Early Works to 1800</w:t>
        </w:r>
      </w:hyperlink>
    </w:p>
    <w:p w:rsidR="00FF0BDE" w:rsidRDefault="00FF0BDE" w:rsidP="00FF0BDE">
      <w:pPr>
        <w:numPr>
          <w:ilvl w:val="0"/>
          <w:numId w:val="5"/>
        </w:numPr>
        <w:shd w:val="clear" w:color="auto" w:fill="EFEFEF"/>
        <w:spacing w:after="100" w:afterAutospacing="1" w:line="240" w:lineRule="auto"/>
        <w:ind w:left="0"/>
        <w:rPr>
          <w:rFonts w:ascii="Arial" w:hAnsi="Arial" w:cs="Arial"/>
          <w:color w:val="333333"/>
          <w:sz w:val="21"/>
          <w:szCs w:val="21"/>
        </w:rPr>
      </w:pPr>
      <w:hyperlink r:id="rId31" w:history="1">
        <w:r>
          <w:rPr>
            <w:rStyle w:val="Hyperlink"/>
            <w:rFonts w:ascii="Arial" w:hAnsi="Arial" w:cs="Arial"/>
            <w:color w:val="00618E"/>
            <w:sz w:val="21"/>
            <w:szCs w:val="21"/>
          </w:rPr>
          <w:t>Manuscripts, Kharoṣṭhi</w:t>
        </w:r>
      </w:hyperlink>
    </w:p>
    <w:p w:rsidR="00FF0BDE" w:rsidRDefault="00FF0BDE" w:rsidP="00FF0BDE">
      <w:pPr>
        <w:numPr>
          <w:ilvl w:val="0"/>
          <w:numId w:val="5"/>
        </w:numPr>
        <w:shd w:val="clear" w:color="auto" w:fill="EFEFEF"/>
        <w:spacing w:after="100" w:afterAutospacing="1" w:line="240" w:lineRule="auto"/>
        <w:ind w:left="0"/>
        <w:rPr>
          <w:rFonts w:ascii="Arial" w:hAnsi="Arial" w:cs="Arial"/>
          <w:color w:val="333333"/>
          <w:sz w:val="21"/>
          <w:szCs w:val="21"/>
        </w:rPr>
      </w:pPr>
      <w:hyperlink r:id="rId32" w:history="1">
        <w:r>
          <w:rPr>
            <w:rStyle w:val="Hyperlink"/>
            <w:rFonts w:ascii="Arial" w:hAnsi="Arial" w:cs="Arial"/>
            <w:color w:val="00618E"/>
            <w:sz w:val="21"/>
            <w:szCs w:val="21"/>
          </w:rPr>
          <w:t>Manuscripts, Prakrit</w:t>
        </w:r>
      </w:hyperlink>
    </w:p>
    <w:p w:rsidR="00FF0BDE" w:rsidRDefault="00FF0BDE" w:rsidP="00FF0BDE">
      <w:pPr>
        <w:numPr>
          <w:ilvl w:val="0"/>
          <w:numId w:val="5"/>
        </w:numPr>
        <w:shd w:val="clear" w:color="auto" w:fill="EFEFEF"/>
        <w:spacing w:after="100" w:afterAutospacing="1" w:line="240" w:lineRule="auto"/>
        <w:ind w:left="0"/>
        <w:rPr>
          <w:rFonts w:ascii="Arial" w:hAnsi="Arial" w:cs="Arial"/>
          <w:color w:val="333333"/>
          <w:sz w:val="21"/>
          <w:szCs w:val="21"/>
        </w:rPr>
      </w:pPr>
      <w:hyperlink r:id="rId33" w:history="1">
        <w:r>
          <w:rPr>
            <w:rStyle w:val="Hyperlink"/>
            <w:rFonts w:ascii="Arial" w:hAnsi="Arial" w:cs="Arial"/>
            <w:color w:val="00618E"/>
            <w:sz w:val="21"/>
            <w:szCs w:val="21"/>
          </w:rPr>
          <w:t>Washington (D.C.)</w:t>
        </w:r>
      </w:hyperlink>
    </w:p>
    <w:p w:rsidR="00FF0BDE" w:rsidRDefault="00FF0BDE" w:rsidP="00FF0BDE">
      <w:pPr>
        <w:pStyle w:val="Heading3"/>
        <w:shd w:val="clear" w:color="auto" w:fill="EFEFEF"/>
        <w:spacing w:before="0" w:after="75"/>
        <w:rPr>
          <w:rFonts w:ascii="inherit" w:hAnsi="inherit" w:cs="Arial"/>
          <w:color w:val="333333"/>
          <w:sz w:val="27"/>
          <w:szCs w:val="27"/>
        </w:rPr>
      </w:pPr>
      <w:r>
        <w:rPr>
          <w:rFonts w:ascii="inherit" w:hAnsi="inherit" w:cs="Arial"/>
          <w:color w:val="333333"/>
        </w:rPr>
        <w:t>Featured in</w:t>
      </w:r>
    </w:p>
    <w:p w:rsidR="00FF0BDE" w:rsidRDefault="00FF0BDE" w:rsidP="00FF0BDE">
      <w:pPr>
        <w:numPr>
          <w:ilvl w:val="0"/>
          <w:numId w:val="6"/>
        </w:numPr>
        <w:shd w:val="clear" w:color="auto" w:fill="EFEFEF"/>
        <w:spacing w:before="100" w:beforeAutospacing="1" w:after="100" w:afterAutospacing="1" w:line="240" w:lineRule="auto"/>
        <w:ind w:left="0"/>
        <w:rPr>
          <w:rFonts w:ascii="Arial" w:hAnsi="Arial" w:cs="Arial"/>
          <w:color w:val="333333"/>
          <w:sz w:val="21"/>
          <w:szCs w:val="21"/>
        </w:rPr>
      </w:pPr>
      <w:hyperlink r:id="rId34" w:history="1">
        <w:r>
          <w:rPr>
            <w:rStyle w:val="Hyperlink"/>
            <w:rFonts w:ascii="Arial" w:hAnsi="Arial" w:cs="Arial"/>
            <w:color w:val="00618E"/>
            <w:sz w:val="21"/>
            <w:szCs w:val="21"/>
          </w:rPr>
          <w:t>Library of Congress Blog</w:t>
        </w:r>
      </w:hyperlink>
    </w:p>
    <w:p w:rsidR="00FF0BDE" w:rsidRDefault="00FF0BDE" w:rsidP="00FF0BDE">
      <w:pPr>
        <w:numPr>
          <w:ilvl w:val="0"/>
          <w:numId w:val="6"/>
        </w:numPr>
        <w:shd w:val="clear" w:color="auto" w:fill="EFEFEF"/>
        <w:spacing w:before="195" w:after="100" w:afterAutospacing="1" w:line="240" w:lineRule="auto"/>
        <w:ind w:left="0"/>
        <w:rPr>
          <w:rFonts w:ascii="Arial" w:hAnsi="Arial" w:cs="Arial"/>
          <w:color w:val="333333"/>
          <w:sz w:val="21"/>
          <w:szCs w:val="21"/>
        </w:rPr>
      </w:pPr>
      <w:hyperlink r:id="rId35" w:history="1">
        <w:r>
          <w:rPr>
            <w:rStyle w:val="Hyperlink"/>
            <w:rFonts w:ascii="Arial" w:hAnsi="Arial" w:cs="Arial"/>
            <w:color w:val="00618E"/>
            <w:sz w:val="21"/>
            <w:szCs w:val="21"/>
          </w:rPr>
          <w:t>Now Online! The Gandhara Scroll, a Rare 2,000-Year-Old Text of Early Buddhism</w:t>
        </w:r>
      </w:hyperlink>
    </w:p>
    <w:p w:rsidR="00FF0BDE" w:rsidRDefault="00FF0BDE" w:rsidP="00FF0BDE">
      <w:pPr>
        <w:pStyle w:val="Heading3"/>
        <w:shd w:val="clear" w:color="auto" w:fill="EFEFEF"/>
        <w:spacing w:before="0" w:after="75"/>
        <w:rPr>
          <w:rFonts w:ascii="inherit" w:hAnsi="inherit" w:cs="Arial"/>
          <w:color w:val="333333"/>
          <w:sz w:val="27"/>
          <w:szCs w:val="27"/>
        </w:rPr>
      </w:pPr>
      <w:r>
        <w:rPr>
          <w:rFonts w:ascii="inherit" w:hAnsi="inherit" w:cs="Arial"/>
          <w:color w:val="333333"/>
        </w:rPr>
        <w:t>Related Items</w:t>
      </w:r>
    </w:p>
    <w:p w:rsidR="00FF0BDE" w:rsidRDefault="00FF0BDE" w:rsidP="00FF0BDE">
      <w:pPr>
        <w:numPr>
          <w:ilvl w:val="0"/>
          <w:numId w:val="7"/>
        </w:numPr>
        <w:shd w:val="clear" w:color="auto" w:fill="EFEFEF"/>
        <w:spacing w:before="100" w:beforeAutospacing="1" w:after="100" w:afterAutospacing="1" w:line="240" w:lineRule="auto"/>
        <w:ind w:left="0"/>
        <w:rPr>
          <w:rFonts w:ascii="Arial" w:hAnsi="Arial" w:cs="Arial"/>
          <w:color w:val="333333"/>
          <w:sz w:val="21"/>
          <w:szCs w:val="21"/>
        </w:rPr>
      </w:pPr>
      <w:hyperlink r:id="rId36" w:history="1">
        <w:r>
          <w:rPr>
            <w:rStyle w:val="Hyperlink"/>
            <w:rFonts w:ascii="Arial" w:hAnsi="Arial" w:cs="Arial"/>
            <w:color w:val="00618E"/>
            <w:sz w:val="21"/>
            <w:szCs w:val="21"/>
          </w:rPr>
          <w:t>Conservation description from Book and Paper Group annual:</w:t>
        </w:r>
      </w:hyperlink>
    </w:p>
    <w:p w:rsidR="00FF0BDE" w:rsidRDefault="00FF0BDE" w:rsidP="00FF0BDE">
      <w:pPr>
        <w:numPr>
          <w:ilvl w:val="0"/>
          <w:numId w:val="7"/>
        </w:numPr>
        <w:shd w:val="clear" w:color="auto" w:fill="EFEFEF"/>
        <w:spacing w:before="100" w:beforeAutospacing="1" w:after="100" w:afterAutospacing="1" w:line="240" w:lineRule="auto"/>
        <w:ind w:left="0"/>
        <w:rPr>
          <w:rFonts w:ascii="Arial" w:hAnsi="Arial" w:cs="Arial"/>
          <w:color w:val="333333"/>
          <w:sz w:val="21"/>
          <w:szCs w:val="21"/>
        </w:rPr>
      </w:pPr>
      <w:hyperlink r:id="rId37" w:history="1">
        <w:r>
          <w:rPr>
            <w:rStyle w:val="Hyperlink"/>
            <w:rFonts w:ascii="Arial" w:hAnsi="Arial" w:cs="Arial"/>
            <w:color w:val="00618E"/>
            <w:sz w:val="21"/>
            <w:szCs w:val="21"/>
          </w:rPr>
          <w:t>Webcast video of "One Buddha, 15 Buddhas, 1,000 Buddhas":</w:t>
        </w:r>
      </w:hyperlink>
    </w:p>
    <w:p w:rsidR="00FF0BDE" w:rsidRDefault="00FF0BDE" w:rsidP="00FF0BDE">
      <w:pPr>
        <w:pStyle w:val="Heading2"/>
        <w:shd w:val="clear" w:color="auto" w:fill="EFEFEF"/>
        <w:spacing w:before="0"/>
        <w:rPr>
          <w:rFonts w:ascii="inherit" w:hAnsi="inherit" w:cs="Arial"/>
          <w:color w:val="333333"/>
          <w:sz w:val="36"/>
          <w:szCs w:val="36"/>
        </w:rPr>
      </w:pPr>
      <w:hyperlink r:id="rId38" w:anchor="rights-and-access" w:history="1">
        <w:r>
          <w:rPr>
            <w:rStyle w:val="Hyperlink"/>
            <w:rFonts w:ascii="inherit" w:hAnsi="inherit" w:cs="Arial"/>
            <w:color w:val="333333"/>
          </w:rPr>
          <w:t>Rights &amp; Access</w:t>
        </w:r>
      </w:hyperlink>
    </w:p>
    <w:p w:rsidR="00FF0BDE" w:rsidRDefault="00FF0BDE" w:rsidP="00FF0BDE">
      <w:pPr>
        <w:pStyle w:val="Heading2"/>
        <w:shd w:val="clear" w:color="auto" w:fill="EFEFEF"/>
        <w:spacing w:before="0"/>
        <w:rPr>
          <w:rFonts w:ascii="inherit" w:hAnsi="inherit" w:cs="Arial"/>
          <w:color w:val="333333"/>
        </w:rPr>
      </w:pPr>
      <w:hyperlink r:id="rId39" w:anchor="cite-this" w:history="1">
        <w:r>
          <w:rPr>
            <w:rStyle w:val="Hyperlink"/>
            <w:rFonts w:ascii="inherit" w:hAnsi="inherit" w:cs="Arial"/>
            <w:color w:val="333333"/>
          </w:rPr>
          <w:t>Cite This Item</w:t>
        </w:r>
      </w:hyperlink>
    </w:p>
    <w:p w:rsidR="00FF0BDE" w:rsidRDefault="00FF0BDE" w:rsidP="00FF0BDE">
      <w:pPr>
        <w:pStyle w:val="Heading2"/>
        <w:shd w:val="clear" w:color="auto" w:fill="333333"/>
        <w:jc w:val="center"/>
        <w:rPr>
          <w:rFonts w:ascii="Arial" w:hAnsi="Arial" w:cs="Arial"/>
          <w:color w:val="FFFFFF"/>
        </w:rPr>
      </w:pPr>
      <w:r>
        <w:rPr>
          <w:rFonts w:ascii="Arial" w:hAnsi="Arial" w:cs="Arial"/>
          <w:color w:val="FFFFFF"/>
        </w:rPr>
        <w:t>More Manuscripts/Mixed Material like this</w:t>
      </w:r>
    </w:p>
    <w:p w:rsidR="00FF0BDE" w:rsidRDefault="00FF0BDE" w:rsidP="00FF0BDE">
      <w:pPr>
        <w:numPr>
          <w:ilvl w:val="0"/>
          <w:numId w:val="8"/>
        </w:numPr>
        <w:pBdr>
          <w:top w:val="single" w:sz="6" w:space="0" w:color="EFEFEF"/>
          <w:left w:val="single" w:sz="6" w:space="0" w:color="EFEFEF"/>
          <w:bottom w:val="single" w:sz="6" w:space="0" w:color="EFEFEF"/>
          <w:right w:val="single" w:sz="6" w:space="0" w:color="EFEFEF"/>
        </w:pBdr>
        <w:spacing w:after="210" w:line="240" w:lineRule="auto"/>
        <w:ind w:left="0"/>
        <w:rPr>
          <w:rStyle w:val="Hyperlink"/>
          <w:color w:val="00618E"/>
          <w:sz w:val="21"/>
          <w:szCs w:val="21"/>
          <w:u w:val="none"/>
        </w:rPr>
      </w:pPr>
      <w:r>
        <w:rPr>
          <w:rFonts w:ascii="Arial" w:hAnsi="Arial" w:cs="Arial"/>
          <w:color w:val="333333"/>
          <w:sz w:val="21"/>
          <w:szCs w:val="21"/>
        </w:rPr>
        <w:fldChar w:fldCharType="begin"/>
      </w:r>
      <w:r>
        <w:rPr>
          <w:rFonts w:ascii="Arial" w:hAnsi="Arial" w:cs="Arial"/>
          <w:color w:val="333333"/>
          <w:sz w:val="21"/>
          <w:szCs w:val="21"/>
        </w:rPr>
        <w:instrText xml:space="preserve"> HYPERLINK "https://lccn.loc.gov/2008401690" \t "_blank"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50011FE8" wp14:editId="5631D6DB">
            <wp:extent cx="1828800" cy="1828800"/>
            <wp:effectExtent l="0" t="0" r="0" b="0"/>
            <wp:docPr id="13" name="Picture 13" descr="https://www.loc.gov/static/images/original-format/manuscript-mixed-material.png?81937.87458">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loc.gov/static/images/original-format/manuscript-mixed-material.png?81937.87458">
                      <a:hlinkClick r:id="rId40"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0BDE" w:rsidRDefault="00FF0BDE" w:rsidP="008933C5">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MANUSCRIPT/MIXED MATERIAL</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42" w:tgtFrame="_blank" w:history="1">
        <w:r>
          <w:rPr>
            <w:rStyle w:val="Hyperlink"/>
            <w:rFonts w:ascii="inherit" w:hAnsi="inherit" w:cs="Arial"/>
            <w:b/>
            <w:bCs/>
            <w:color w:val="00618E"/>
            <w:sz w:val="21"/>
            <w:szCs w:val="21"/>
          </w:rPr>
          <w:t xml:space="preserve">Kashf al-qināʻ fī waḍʻ al-arbāʻ min al-jihat </w:t>
        </w:r>
        <w:r>
          <w:rPr>
            <w:rStyle w:val="Hyperlink"/>
            <w:rFonts w:ascii="inherit" w:hAnsi="inherit" w:cs="Arial"/>
            <w:b/>
            <w:bCs/>
            <w:color w:val="00618E"/>
            <w:sz w:val="21"/>
            <w:szCs w:val="21"/>
          </w:rPr>
          <w:t>al-sitt fī ʻilm al-falak. </w:t>
        </w:r>
      </w:hyperlink>
      <w:r>
        <w:rPr>
          <w:rFonts w:ascii="inherit" w:hAnsi="inherit" w:cs="Arial"/>
          <w:b/>
          <w:bCs/>
          <w:color w:val="333333"/>
          <w:sz w:val="21"/>
          <w:szCs w:val="21"/>
        </w:rPr>
        <w:br/>
      </w:r>
      <w:r>
        <w:rPr>
          <w:rStyle w:val="item-description-title"/>
          <w:rFonts w:ascii="Arial" w:hAnsi="Arial" w:cs="Arial"/>
          <w:color w:val="333333"/>
          <w:sz w:val="15"/>
          <w:szCs w:val="15"/>
        </w:rPr>
        <w:t>كشف القناع في وضع الأرباع من الجهة الست في علم الفلك.</w:t>
      </w:r>
      <w:r>
        <w:rPr>
          <w:rFonts w:ascii="Arial" w:hAnsi="Arial" w:cs="Arial"/>
          <w:color w:val="333333"/>
          <w:sz w:val="21"/>
          <w:szCs w:val="21"/>
        </w:rPr>
        <w:fldChar w:fldCharType="begin"/>
      </w:r>
      <w:r>
        <w:rPr>
          <w:rFonts w:ascii="Arial" w:hAnsi="Arial" w:cs="Arial"/>
          <w:color w:val="333333"/>
          <w:sz w:val="21"/>
          <w:szCs w:val="21"/>
        </w:rPr>
        <w:instrText xml:space="preserve"> HYPERLINK "https://lccn.loc.gov/2008401699" \t "_blank"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lastRenderedPageBreak/>
        <w:drawing>
          <wp:inline distT="0" distB="0" distL="0" distR="0" wp14:anchorId="351DE579" wp14:editId="56F92DD8">
            <wp:extent cx="1828800" cy="1828800"/>
            <wp:effectExtent l="0" t="0" r="0" b="0"/>
            <wp:docPr id="12" name="Picture 12" descr="https://www.loc.gov/static/images/original-format/manuscript-mixed-material.png?81937.87458">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loc.gov/static/images/original-format/manuscript-mixed-material.png?81937.87458">
                      <a:hlinkClick r:id="rId43"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MANUSCRIPT/MIXED MATERIAL</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44" w:tgtFrame="_blank" w:history="1">
        <w:r>
          <w:rPr>
            <w:rStyle w:val="Hyperlink"/>
            <w:rFonts w:ascii="inherit" w:hAnsi="inherit" w:cs="Arial"/>
            <w:b/>
            <w:bCs/>
            <w:color w:val="00618E"/>
            <w:sz w:val="21"/>
            <w:szCs w:val="21"/>
          </w:rPr>
          <w:t>Kitāb qaṭr al-sayl fī amr al-khayl / </w:t>
        </w:r>
      </w:hyperlink>
      <w:r>
        <w:rPr>
          <w:rFonts w:ascii="inherit" w:hAnsi="inherit" w:cs="Arial"/>
          <w:b/>
          <w:bCs/>
          <w:color w:val="333333"/>
          <w:sz w:val="21"/>
          <w:szCs w:val="21"/>
        </w:rPr>
        <w:br/>
      </w:r>
      <w:r>
        <w:rPr>
          <w:rStyle w:val="item-description-title"/>
          <w:rFonts w:ascii="Arial" w:hAnsi="Arial" w:cs="Arial"/>
          <w:color w:val="333333"/>
          <w:sz w:val="15"/>
          <w:szCs w:val="15"/>
        </w:rPr>
        <w:t>كتاب قطر السيل في أمر الخيل /</w:t>
      </w:r>
      <w:r>
        <w:rPr>
          <w:rFonts w:ascii="Arial" w:hAnsi="Arial" w:cs="Arial"/>
          <w:color w:val="333333"/>
          <w:sz w:val="21"/>
          <w:szCs w:val="21"/>
        </w:rPr>
        <w:fldChar w:fldCharType="begin"/>
      </w:r>
      <w:r>
        <w:rPr>
          <w:rFonts w:ascii="Arial" w:hAnsi="Arial" w:cs="Arial"/>
          <w:color w:val="333333"/>
          <w:sz w:val="21"/>
          <w:szCs w:val="21"/>
        </w:rPr>
        <w:instrText xml:space="preserve"> HYPERLINK "https://lccn.loc.gov/2008427048" \t "_blank"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7EFAA346" wp14:editId="7056BDC5">
            <wp:extent cx="1828800" cy="1828800"/>
            <wp:effectExtent l="0" t="0" r="0" b="0"/>
            <wp:docPr id="11" name="Picture 11" descr="https://www.loc.gov/static/images/original-format/manuscript-mixed-material.png?81937.87458">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loc.gov/static/images/original-format/manuscript-mixed-material.png?81937.87458">
                      <a:hlinkClick r:id="rId45"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MANUSCRIPT/MIXED MATERIAL</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46" w:tgtFrame="_blank" w:history="1">
        <w:r>
          <w:rPr>
            <w:rStyle w:val="Hyperlink"/>
            <w:rFonts w:ascii="inherit" w:hAnsi="inherit" w:cs="Arial"/>
            <w:b/>
            <w:bCs/>
            <w:color w:val="00618E"/>
            <w:sz w:val="21"/>
            <w:szCs w:val="21"/>
          </w:rPr>
          <w:t>Kitāb mafātīḥ al-raḥmah wa-asrār al-ḥikmah. </w:t>
        </w:r>
      </w:hyperlink>
      <w:r>
        <w:rPr>
          <w:rFonts w:ascii="inherit" w:hAnsi="inherit" w:cs="Arial"/>
          <w:b/>
          <w:bCs/>
          <w:color w:val="333333"/>
          <w:sz w:val="21"/>
          <w:szCs w:val="21"/>
        </w:rPr>
        <w:br/>
      </w:r>
      <w:r>
        <w:rPr>
          <w:rStyle w:val="item-description-title"/>
          <w:rFonts w:ascii="Arial" w:hAnsi="Arial" w:cs="Arial"/>
          <w:color w:val="333333"/>
          <w:sz w:val="15"/>
          <w:szCs w:val="15"/>
        </w:rPr>
        <w:t>كتاب مفاتيح الرحمة و أسرار الحكمة. | Mafātīḥ al-ḥikmah.</w:t>
      </w:r>
      <w:r>
        <w:rPr>
          <w:rFonts w:ascii="Arial" w:hAnsi="Arial" w:cs="Arial"/>
          <w:color w:val="333333"/>
          <w:sz w:val="21"/>
          <w:szCs w:val="21"/>
        </w:rPr>
        <w:fldChar w:fldCharType="begin"/>
      </w:r>
      <w:r>
        <w:rPr>
          <w:rFonts w:ascii="Arial" w:hAnsi="Arial" w:cs="Arial"/>
          <w:color w:val="333333"/>
          <w:sz w:val="21"/>
          <w:szCs w:val="21"/>
        </w:rPr>
        <w:instrText xml:space="preserve"> HYPERLINK "https://lccn.loc.gov/2008427054" \t "_blank"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7B586286" wp14:editId="08C895DC">
            <wp:extent cx="1828800" cy="1828800"/>
            <wp:effectExtent l="0" t="0" r="0" b="0"/>
            <wp:docPr id="10" name="Picture 10" descr="https://www.loc.gov/static/images/original-format/manuscript-mixed-material.png?81937.87458">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loc.gov/static/images/original-format/manuscript-mixed-material.png?81937.87458">
                      <a:hlinkClick r:id="rId47"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MANUSCRIPT/MIXED MATERIAL</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48" w:tgtFrame="_blank" w:history="1">
        <w:r>
          <w:rPr>
            <w:rStyle w:val="Hyperlink"/>
            <w:rFonts w:ascii="inherit" w:hAnsi="inherit" w:cs="Arial"/>
            <w:b/>
            <w:bCs/>
            <w:color w:val="00618E"/>
            <w:sz w:val="21"/>
            <w:szCs w:val="21"/>
          </w:rPr>
          <w:t>Jāmiʻ al-qawāʻid fī al-misāḥah. </w:t>
        </w:r>
      </w:hyperlink>
      <w:r>
        <w:rPr>
          <w:rFonts w:ascii="inherit" w:hAnsi="inherit" w:cs="Arial"/>
          <w:b/>
          <w:bCs/>
          <w:color w:val="333333"/>
          <w:sz w:val="21"/>
          <w:szCs w:val="21"/>
        </w:rPr>
        <w:br/>
      </w:r>
      <w:r>
        <w:rPr>
          <w:rStyle w:val="item-description-title"/>
          <w:rFonts w:ascii="Arial" w:hAnsi="Arial" w:cs="Arial"/>
          <w:color w:val="333333"/>
          <w:sz w:val="15"/>
          <w:szCs w:val="15"/>
        </w:rPr>
        <w:t>جامع القواعد في المساحة. | Fann al-thālith min kitāb jāmiʻ al-qawāʻid fī ʻilm al-misāhah</w:t>
      </w:r>
      <w:r>
        <w:rPr>
          <w:rFonts w:ascii="Arial" w:hAnsi="Arial" w:cs="Arial"/>
          <w:color w:val="333333"/>
          <w:sz w:val="21"/>
          <w:szCs w:val="21"/>
        </w:rPr>
        <w:fldChar w:fldCharType="begin"/>
      </w:r>
      <w:r>
        <w:rPr>
          <w:rFonts w:ascii="Arial" w:hAnsi="Arial" w:cs="Arial"/>
          <w:color w:val="333333"/>
          <w:sz w:val="21"/>
          <w:szCs w:val="21"/>
        </w:rPr>
        <w:instrText xml:space="preserve"> HYPERLINK "https://lccn.loc.gov/2008427056" \t "_blank"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lastRenderedPageBreak/>
        <w:drawing>
          <wp:inline distT="0" distB="0" distL="0" distR="0" wp14:anchorId="3C6A0C4F" wp14:editId="4B67057F">
            <wp:extent cx="1828800" cy="1828800"/>
            <wp:effectExtent l="0" t="0" r="0" b="0"/>
            <wp:docPr id="9" name="Picture 9" descr="https://www.loc.gov/static/images/original-format/manuscript-mixed-material.png?81937.87458">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loc.gov/static/images/original-format/manuscript-mixed-material.png?81937.87458">
                      <a:hlinkClick r:id="rId49"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MANUSCRIPT/MIXED MATERIAL</w:t>
      </w:r>
    </w:p>
    <w:p w:rsidR="00FF0BDE" w:rsidRDefault="00FF0BDE" w:rsidP="00FF0BDE">
      <w:pPr>
        <w:pBdr>
          <w:top w:val="single" w:sz="6" w:space="0" w:color="EFEFEF"/>
          <w:left w:val="single" w:sz="6" w:space="0" w:color="EFEFEF"/>
          <w:bottom w:val="single" w:sz="6" w:space="0" w:color="EFEFEF"/>
          <w:right w:val="single" w:sz="6" w:space="0" w:color="EFEFEF"/>
        </w:pBdr>
        <w:rPr>
          <w:rFonts w:ascii="Arial" w:hAnsi="Arial" w:cs="Arial"/>
          <w:color w:val="333333"/>
          <w:sz w:val="21"/>
          <w:szCs w:val="21"/>
        </w:rPr>
      </w:pPr>
      <w:hyperlink r:id="rId50" w:tgtFrame="_blank" w:history="1">
        <w:r>
          <w:rPr>
            <w:rStyle w:val="Hyperlink"/>
            <w:rFonts w:ascii="inherit" w:hAnsi="inherit" w:cs="Arial"/>
            <w:b/>
            <w:bCs/>
            <w:color w:val="00618E"/>
            <w:sz w:val="21"/>
            <w:szCs w:val="21"/>
          </w:rPr>
          <w:t>Kitāb qurrat al-ʻayn fī tasyīr al-nayyirayn / </w:t>
        </w:r>
      </w:hyperlink>
      <w:r>
        <w:rPr>
          <w:rFonts w:ascii="inherit" w:hAnsi="inherit" w:cs="Arial"/>
          <w:b/>
          <w:bCs/>
          <w:color w:val="333333"/>
          <w:sz w:val="21"/>
          <w:szCs w:val="21"/>
        </w:rPr>
        <w:br/>
      </w:r>
      <w:r>
        <w:rPr>
          <w:rStyle w:val="item-description-title"/>
          <w:rFonts w:ascii="Arial" w:hAnsi="Arial" w:cs="Arial"/>
          <w:color w:val="333333"/>
          <w:sz w:val="15"/>
          <w:szCs w:val="15"/>
        </w:rPr>
        <w:t>كتاب قرة العين في تسيير النيرين / | Qurrat al-ʻayn bi-tasyīr al-nayyirayn</w:t>
      </w:r>
    </w:p>
    <w:p w:rsidR="00FF0BDE" w:rsidRDefault="00FF0BDE" w:rsidP="00FF0BDE">
      <w:pPr>
        <w:pStyle w:val="Heading2"/>
        <w:shd w:val="clear" w:color="auto" w:fill="333333"/>
        <w:jc w:val="center"/>
        <w:rPr>
          <w:rFonts w:ascii="Arial" w:hAnsi="Arial" w:cs="Arial"/>
          <w:color w:val="FFFFFF"/>
          <w:sz w:val="36"/>
          <w:szCs w:val="36"/>
        </w:rPr>
      </w:pPr>
      <w:r>
        <w:rPr>
          <w:rFonts w:ascii="Arial" w:hAnsi="Arial" w:cs="Arial"/>
          <w:color w:val="FFFFFF"/>
        </w:rPr>
        <w:t>You might also like</w:t>
      </w:r>
    </w:p>
    <w:p w:rsidR="00FF0BDE" w:rsidRDefault="00FF0BDE" w:rsidP="00FF0BDE">
      <w:pPr>
        <w:numPr>
          <w:ilvl w:val="0"/>
          <w:numId w:val="9"/>
        </w:numPr>
        <w:pBdr>
          <w:top w:val="single" w:sz="6" w:space="0" w:color="EFEFEF"/>
          <w:left w:val="single" w:sz="6" w:space="0" w:color="EFEFEF"/>
          <w:bottom w:val="single" w:sz="6" w:space="0" w:color="EFEFEF"/>
          <w:right w:val="single" w:sz="6" w:space="0" w:color="EFEFEF"/>
        </w:pBdr>
        <w:spacing w:after="210" w:line="240" w:lineRule="auto"/>
        <w:ind w:left="0"/>
        <w:rPr>
          <w:rStyle w:val="Hyperlink"/>
          <w:color w:val="00618E"/>
          <w:sz w:val="21"/>
          <w:szCs w:val="21"/>
          <w:u w:val="none"/>
        </w:rPr>
      </w:pPr>
      <w:r>
        <w:rPr>
          <w:rFonts w:ascii="Arial" w:hAnsi="Arial" w:cs="Arial"/>
          <w:color w:val="333333"/>
          <w:sz w:val="21"/>
          <w:szCs w:val="21"/>
        </w:rPr>
        <w:fldChar w:fldCharType="begin"/>
      </w:r>
      <w:r>
        <w:rPr>
          <w:rFonts w:ascii="Arial" w:hAnsi="Arial" w:cs="Arial"/>
          <w:color w:val="333333"/>
          <w:sz w:val="21"/>
          <w:szCs w:val="21"/>
        </w:rPr>
        <w:instrText xml:space="preserve"> HYPERLINK "https://www.loc.gov/item/2017447518/"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0C68B0F9" wp14:editId="2759F3A3">
            <wp:extent cx="1028700" cy="1428750"/>
            <wp:effectExtent l="0" t="0" r="0" b="0"/>
            <wp:docPr id="8" name="Picture 8" descr="https://cdn.loc.gov/service/asian/asianscd/2017447518/0001.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loc.gov/service/asian/asianscd/2017447518/0001.gi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28700" cy="142875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PHOTO, PRINT, DRAWING</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53" w:history="1">
        <w:r>
          <w:rPr>
            <w:rStyle w:val="Hyperlink"/>
            <w:rFonts w:ascii="inherit" w:hAnsi="inherit" w:cs="Arial"/>
            <w:b/>
            <w:bCs/>
            <w:color w:val="00618E"/>
            <w:sz w:val="21"/>
            <w:szCs w:val="21"/>
          </w:rPr>
          <w:t>Thangka of Tsong-kha-pa Blo-bzang-grags-pa.</w:t>
        </w:r>
      </w:hyperlink>
      <w:r>
        <w:rPr>
          <w:rFonts w:ascii="Arial" w:hAnsi="Arial" w:cs="Arial"/>
          <w:color w:val="333333"/>
          <w:sz w:val="21"/>
          <w:szCs w:val="21"/>
        </w:rPr>
        <w:fldChar w:fldCharType="begin"/>
      </w:r>
      <w:r>
        <w:rPr>
          <w:rFonts w:ascii="Arial" w:hAnsi="Arial" w:cs="Arial"/>
          <w:color w:val="333333"/>
          <w:sz w:val="21"/>
          <w:szCs w:val="21"/>
        </w:rPr>
        <w:instrText xml:space="preserve"> HYPERLINK "https://www.loc.gov/item/2011432260/"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41CF6100" wp14:editId="4BC90B86">
            <wp:extent cx="828675" cy="1428750"/>
            <wp:effectExtent l="0" t="0" r="9525" b="0"/>
            <wp:docPr id="7" name="Picture 7" descr="https://cdn.loc.gov/service/asian/asianscd/2011432260/0001.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loc.gov/service/asian/asianscd/2011432260/0001.gif">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8675" cy="142875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PHOTO, PRINT, DRAWING</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56" w:history="1">
        <w:r>
          <w:rPr>
            <w:rStyle w:val="Hyperlink"/>
            <w:rFonts w:ascii="inherit" w:hAnsi="inherit" w:cs="Arial"/>
            <w:b/>
            <w:bCs/>
            <w:color w:val="00618E"/>
            <w:sz w:val="21"/>
            <w:szCs w:val="21"/>
          </w:rPr>
          <w:t>Dpag bsam ʾkhri shing. </w:t>
        </w:r>
      </w:hyperlink>
      <w:r>
        <w:rPr>
          <w:rFonts w:ascii="inherit" w:hAnsi="inherit" w:cs="Arial"/>
          <w:b/>
          <w:bCs/>
          <w:color w:val="333333"/>
          <w:sz w:val="21"/>
          <w:szCs w:val="21"/>
        </w:rPr>
        <w:br/>
      </w:r>
      <w:r>
        <w:rPr>
          <w:rStyle w:val="item-description-title"/>
          <w:rFonts w:ascii="Arial" w:hAnsi="Arial" w:cs="Arial"/>
          <w:color w:val="333333"/>
          <w:sz w:val="15"/>
          <w:szCs w:val="15"/>
        </w:rPr>
        <w:t>Mdzad brgya Dpag bsam ʾkhri śin. | Dpag bsam ʾkhri śin</w:t>
      </w:r>
      <w:r>
        <w:rPr>
          <w:rFonts w:ascii="Arial" w:hAnsi="Arial" w:cs="Arial"/>
          <w:color w:val="333333"/>
          <w:sz w:val="21"/>
          <w:szCs w:val="21"/>
        </w:rPr>
        <w:fldChar w:fldCharType="begin"/>
      </w:r>
      <w:r>
        <w:rPr>
          <w:rFonts w:ascii="Arial" w:hAnsi="Arial" w:cs="Arial"/>
          <w:color w:val="333333"/>
          <w:sz w:val="21"/>
          <w:szCs w:val="21"/>
        </w:rPr>
        <w:instrText xml:space="preserve"> HYPERLINK "https://www.loc.gov/item/2006691523/"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5EAC9B70" wp14:editId="1ED40EC0">
            <wp:extent cx="1095375" cy="1428750"/>
            <wp:effectExtent l="0" t="0" r="9525" b="0"/>
            <wp:docPr id="6" name="Picture 6" descr="https://cdn.loc.gov/service/pnp/ppmsca/13100/13155_150px.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loc.gov/service/pnp/ppmsca/13100/13155_150px.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95375" cy="1428750"/>
                    </a:xfrm>
                    <a:prstGeom prst="rect">
                      <a:avLst/>
                    </a:prstGeom>
                    <a:noFill/>
                    <a:ln>
                      <a:noFill/>
                    </a:ln>
                  </pic:spPr>
                </pic:pic>
              </a:graphicData>
            </a:graphic>
          </wp:inline>
        </w:drawing>
      </w:r>
    </w:p>
    <w:p w:rsidR="00FF0BDE" w:rsidRDefault="00FF0BDE" w:rsidP="00FF0BDE">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p>
    <w:p w:rsidR="00FF0BDE" w:rsidRDefault="00FF0BDE" w:rsidP="00FF0BDE">
      <w:pPr>
        <w:pBdr>
          <w:top w:val="single" w:sz="6" w:space="0" w:color="EFEFEF"/>
          <w:left w:val="single" w:sz="6" w:space="0" w:color="EFEFEF"/>
          <w:bottom w:val="single" w:sz="6" w:space="0" w:color="EFEFEF"/>
          <w:right w:val="single" w:sz="6" w:space="0" w:color="EFEFEF"/>
        </w:pBdr>
        <w:spacing w:after="0"/>
        <w:rPr>
          <w:rFonts w:ascii="Arial" w:hAnsi="Arial" w:cs="Arial"/>
          <w:color w:val="333333"/>
          <w:sz w:val="21"/>
          <w:szCs w:val="21"/>
        </w:rPr>
      </w:pPr>
      <w:r>
        <w:rPr>
          <w:rStyle w:val="original-format"/>
          <w:rFonts w:ascii="Arial" w:hAnsi="Arial" w:cs="Arial"/>
          <w:b/>
          <w:bCs/>
          <w:caps/>
          <w:color w:val="333333"/>
          <w:sz w:val="18"/>
          <w:szCs w:val="18"/>
        </w:rPr>
        <w:lastRenderedPageBreak/>
        <w:t>PHOTO, PRINT, DRAWING</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59" w:history="1">
        <w:r>
          <w:rPr>
            <w:rStyle w:val="Hyperlink"/>
            <w:rFonts w:ascii="inherit" w:hAnsi="inherit" w:cs="Arial"/>
            <w:b/>
            <w:bCs/>
            <w:color w:val="00618E"/>
            <w:sz w:val="21"/>
            <w:szCs w:val="21"/>
          </w:rPr>
          <w:t>Buddha on the rock wall</w:t>
        </w:r>
      </w:hyperlink>
      <w:r>
        <w:rPr>
          <w:rFonts w:ascii="Arial" w:hAnsi="Arial" w:cs="Arial"/>
          <w:color w:val="333333"/>
          <w:sz w:val="21"/>
          <w:szCs w:val="21"/>
        </w:rPr>
        <w:fldChar w:fldCharType="begin"/>
      </w:r>
      <w:r>
        <w:rPr>
          <w:rFonts w:ascii="Arial" w:hAnsi="Arial" w:cs="Arial"/>
          <w:color w:val="333333"/>
          <w:sz w:val="21"/>
          <w:szCs w:val="21"/>
        </w:rPr>
        <w:instrText xml:space="preserve"> HYPERLINK "https://www.loc.gov/item/91787605/"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10022CD9" wp14:editId="3E7F4012">
            <wp:extent cx="904875" cy="1428750"/>
            <wp:effectExtent l="0" t="0" r="9525" b="0"/>
            <wp:docPr id="5" name="Picture 5" descr="https://cdn.loc.gov/service/pnp/cph/3b40000/3b41000/3b41900/3b41956_150px.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loc.gov/service/pnp/cph/3b40000/3b41000/3b41900/3b41956_150px.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04875" cy="142875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PHOTO, PRINT, DRAWING</w:t>
      </w:r>
    </w:p>
    <w:p w:rsidR="00FF0BDE" w:rsidRPr="00CE124E" w:rsidRDefault="00FF0BDE" w:rsidP="00CE124E">
      <w:pPr>
        <w:pBdr>
          <w:top w:val="single" w:sz="6" w:space="0" w:color="EFEFEF"/>
          <w:left w:val="single" w:sz="6" w:space="0" w:color="EFEFEF"/>
          <w:bottom w:val="single" w:sz="6" w:space="0" w:color="EFEFEF"/>
          <w:right w:val="single" w:sz="6" w:space="0" w:color="EFEFEF"/>
        </w:pBdr>
        <w:rPr>
          <w:rStyle w:val="Hyperlink"/>
          <w:rFonts w:ascii="Arial" w:hAnsi="Arial" w:cs="Arial"/>
          <w:color w:val="333333"/>
          <w:sz w:val="21"/>
          <w:szCs w:val="21"/>
          <w:u w:val="none"/>
        </w:rPr>
      </w:pPr>
      <w:hyperlink r:id="rId62" w:history="1">
        <w:r>
          <w:rPr>
            <w:rStyle w:val="Hyperlink"/>
            <w:rFonts w:ascii="inherit" w:hAnsi="inherit" w:cs="Arial"/>
            <w:b/>
            <w:bCs/>
            <w:color w:val="00618E"/>
            <w:sz w:val="21"/>
            <w:szCs w:val="21"/>
          </w:rPr>
          <w:t>Great bronze statue of Buddha, Kamakura, Japan</w:t>
        </w:r>
      </w:hyperlink>
      <w:r>
        <w:rPr>
          <w:rFonts w:ascii="Arial" w:hAnsi="Arial" w:cs="Arial"/>
          <w:color w:val="333333"/>
          <w:sz w:val="21"/>
          <w:szCs w:val="21"/>
        </w:rPr>
        <w:fldChar w:fldCharType="begin"/>
      </w:r>
      <w:r>
        <w:rPr>
          <w:rFonts w:ascii="Arial" w:hAnsi="Arial" w:cs="Arial"/>
          <w:color w:val="333333"/>
          <w:sz w:val="21"/>
          <w:szCs w:val="21"/>
        </w:rPr>
        <w:instrText xml:space="preserve"> HYPERLINK "https://lccn.loc.gov/2018719406" \t "_blank" </w:instrText>
      </w:r>
      <w:r>
        <w:rPr>
          <w:rFonts w:ascii="Arial" w:hAnsi="Arial" w:cs="Arial"/>
          <w:color w:val="333333"/>
          <w:sz w:val="21"/>
          <w:szCs w:val="21"/>
        </w:rPr>
        <w:fldChar w:fldCharType="separate"/>
      </w:r>
    </w:p>
    <w:p w:rsidR="00FF0BDE" w:rsidRDefault="00FF0BDE" w:rsidP="00FF0BDE">
      <w:pPr>
        <w:pBdr>
          <w:top w:val="single" w:sz="6" w:space="0" w:color="EFEFEF"/>
          <w:left w:val="single" w:sz="6" w:space="0" w:color="EFEFEF"/>
          <w:bottom w:val="single" w:sz="6" w:space="0" w:color="EFEFEF"/>
          <w:right w:val="single" w:sz="6" w:space="0" w:color="EFEFEF"/>
        </w:pBdr>
        <w:spacing w:after="210"/>
        <w:rPr>
          <w:color w:val="333333"/>
        </w:rPr>
      </w:pPr>
      <w:r>
        <w:rPr>
          <w:rFonts w:ascii="Arial" w:hAnsi="Arial" w:cs="Arial"/>
          <w:noProof/>
          <w:color w:val="333333"/>
          <w:sz w:val="21"/>
          <w:szCs w:val="21"/>
          <w:lang w:eastAsia="en-AU"/>
        </w:rPr>
        <w:drawing>
          <wp:inline distT="0" distB="0" distL="0" distR="0" wp14:anchorId="1AB0B17D" wp14:editId="0795CE06">
            <wp:extent cx="1828800" cy="1828800"/>
            <wp:effectExtent l="0" t="0" r="0" b="0"/>
            <wp:docPr id="4" name="Picture 4" descr="https://www.loc.gov/static/images/original-format/photo-print-drawing.png?81937.87458">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loc.gov/static/images/original-format/photo-print-drawing.png?81937.87458">
                      <a:hlinkClick r:id="rId63" tgtFrame="&quot;_blank&quot;"/>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0BDE" w:rsidRDefault="00FF0BDE" w:rsidP="00594771">
      <w:pPr>
        <w:pBdr>
          <w:top w:val="single" w:sz="6" w:space="0" w:color="EFEFEF"/>
          <w:left w:val="single" w:sz="6" w:space="0" w:color="EFEFEF"/>
          <w:bottom w:val="single" w:sz="6" w:space="0" w:color="EFEFEF"/>
          <w:right w:val="single" w:sz="6" w:space="0" w:color="EFEFEF"/>
        </w:pBdr>
        <w:spacing w:after="210"/>
        <w:rPr>
          <w:rFonts w:ascii="Arial" w:hAnsi="Arial" w:cs="Arial"/>
          <w:color w:val="333333"/>
          <w:sz w:val="21"/>
          <w:szCs w:val="21"/>
        </w:rPr>
      </w:pPr>
      <w:r>
        <w:rPr>
          <w:rFonts w:ascii="Arial" w:hAnsi="Arial" w:cs="Arial"/>
          <w:color w:val="333333"/>
          <w:sz w:val="21"/>
          <w:szCs w:val="21"/>
        </w:rPr>
        <w:fldChar w:fldCharType="end"/>
      </w:r>
      <w:r>
        <w:rPr>
          <w:rStyle w:val="original-format"/>
          <w:rFonts w:ascii="Arial" w:hAnsi="Arial" w:cs="Arial"/>
          <w:b/>
          <w:bCs/>
          <w:caps/>
          <w:color w:val="333333"/>
          <w:sz w:val="18"/>
          <w:szCs w:val="18"/>
        </w:rPr>
        <w:t>PHOTO, PRINT, DRAWING</w:t>
      </w:r>
    </w:p>
    <w:p w:rsidR="00FF0BDE" w:rsidRDefault="00FF0BDE" w:rsidP="00FF0BDE">
      <w:pPr>
        <w:pBdr>
          <w:top w:val="single" w:sz="6" w:space="0" w:color="EFEFEF"/>
          <w:left w:val="single" w:sz="6" w:space="0" w:color="EFEFEF"/>
          <w:bottom w:val="single" w:sz="6" w:space="0" w:color="EFEFEF"/>
          <w:right w:val="single" w:sz="6" w:space="0" w:color="EFEFEF"/>
        </w:pBdr>
        <w:rPr>
          <w:rFonts w:ascii="Arial" w:hAnsi="Arial" w:cs="Arial"/>
          <w:color w:val="333333"/>
          <w:sz w:val="21"/>
          <w:szCs w:val="21"/>
        </w:rPr>
      </w:pPr>
      <w:hyperlink r:id="rId65" w:tgtFrame="_blank" w:history="1">
        <w:r>
          <w:rPr>
            <w:rStyle w:val="Hyperlink"/>
            <w:rFonts w:ascii="inherit" w:hAnsi="inherit" w:cs="Arial"/>
            <w:b/>
            <w:bCs/>
            <w:color w:val="00618E"/>
            <w:sz w:val="21"/>
            <w:szCs w:val="21"/>
          </w:rPr>
          <w:t>Travel views of Japan and Korea</w:t>
        </w:r>
      </w:hyperlink>
    </w:p>
    <w:p w:rsidR="00FF0BDE" w:rsidRDefault="00FF0BDE" w:rsidP="00FF0BDE">
      <w:pPr>
        <w:numPr>
          <w:ilvl w:val="0"/>
          <w:numId w:val="12"/>
        </w:numPr>
        <w:spacing w:beforeAutospacing="1" w:after="0" w:afterAutospacing="1" w:line="240" w:lineRule="auto"/>
        <w:rPr>
          <w:sz w:val="24"/>
          <w:szCs w:val="24"/>
        </w:rPr>
      </w:pPr>
      <w:hyperlink r:id="rId66" w:history="1">
        <w:r>
          <w:rPr>
            <w:rStyle w:val="Hyperlink"/>
            <w:color w:val="666666"/>
            <w:bdr w:val="none" w:sz="0" w:space="0" w:color="auto" w:frame="1"/>
          </w:rPr>
          <w:t>Congress.gov</w:t>
        </w:r>
      </w:hyperlink>
    </w:p>
    <w:p w:rsidR="00FF0BDE" w:rsidRDefault="00FF0BDE" w:rsidP="00FF0BDE">
      <w:pPr>
        <w:numPr>
          <w:ilvl w:val="0"/>
          <w:numId w:val="12"/>
        </w:numPr>
        <w:spacing w:beforeAutospacing="1" w:after="0" w:afterAutospacing="1" w:line="240" w:lineRule="auto"/>
      </w:pPr>
      <w:hyperlink r:id="rId67" w:history="1">
        <w:r>
          <w:rPr>
            <w:rStyle w:val="Hyperlink"/>
            <w:color w:val="666666"/>
            <w:bdr w:val="none" w:sz="0" w:space="0" w:color="auto" w:frame="1"/>
          </w:rPr>
          <w:t>United States Copyright Office</w:t>
        </w:r>
      </w:hyperlink>
    </w:p>
    <w:p w:rsidR="008439C9" w:rsidRDefault="008439C9">
      <w:bookmarkStart w:id="1" w:name="_GoBack"/>
      <w:bookmarkEnd w:id="1"/>
    </w:p>
    <w:sectPr w:rsidR="008439C9" w:rsidSect="00394F5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4AC"/>
    <w:multiLevelType w:val="multilevel"/>
    <w:tmpl w:val="9AB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14ACE"/>
    <w:multiLevelType w:val="multilevel"/>
    <w:tmpl w:val="157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70041"/>
    <w:multiLevelType w:val="multilevel"/>
    <w:tmpl w:val="CF7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866F2"/>
    <w:multiLevelType w:val="multilevel"/>
    <w:tmpl w:val="2914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C010F7"/>
    <w:multiLevelType w:val="multilevel"/>
    <w:tmpl w:val="0F1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978CB"/>
    <w:multiLevelType w:val="multilevel"/>
    <w:tmpl w:val="A1B2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43DB5"/>
    <w:multiLevelType w:val="multilevel"/>
    <w:tmpl w:val="F81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036D7D"/>
    <w:multiLevelType w:val="multilevel"/>
    <w:tmpl w:val="4E6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D0308"/>
    <w:multiLevelType w:val="multilevel"/>
    <w:tmpl w:val="DDD2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324A4B"/>
    <w:multiLevelType w:val="multilevel"/>
    <w:tmpl w:val="C04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97E68"/>
    <w:multiLevelType w:val="multilevel"/>
    <w:tmpl w:val="5F12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47846"/>
    <w:multiLevelType w:val="multilevel"/>
    <w:tmpl w:val="B85E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2"/>
  </w:num>
  <w:num w:numId="5">
    <w:abstractNumId w:val="5"/>
  </w:num>
  <w:num w:numId="6">
    <w:abstractNumId w:val="3"/>
  </w:num>
  <w:num w:numId="7">
    <w:abstractNumId w:val="7"/>
  </w:num>
  <w:num w:numId="8">
    <w:abstractNumId w:val="4"/>
  </w:num>
  <w:num w:numId="9">
    <w:abstractNumId w:val="9"/>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59"/>
    <w:rsid w:val="00056EEF"/>
    <w:rsid w:val="00394F59"/>
    <w:rsid w:val="00594771"/>
    <w:rsid w:val="008439C9"/>
    <w:rsid w:val="008933C5"/>
    <w:rsid w:val="00B64909"/>
    <w:rsid w:val="00CE124E"/>
    <w:rsid w:val="00FF0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4F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F0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0B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59"/>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394F59"/>
    <w:rPr>
      <w:color w:val="0000FF"/>
      <w:u w:val="single"/>
    </w:rPr>
  </w:style>
  <w:style w:type="paragraph" w:customStyle="1" w:styleId="metadatabyline">
    <w:name w:val="metadata__byline"/>
    <w:basedOn w:val="Normal"/>
    <w:rsid w:val="00394F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tadatabylineauthor">
    <w:name w:val="metadata__byline__author"/>
    <w:basedOn w:val="DefaultParagraphFont"/>
    <w:rsid w:val="00394F59"/>
  </w:style>
  <w:style w:type="paragraph" w:customStyle="1" w:styleId="update-time">
    <w:name w:val="update-time"/>
    <w:basedOn w:val="Normal"/>
    <w:rsid w:val="00394F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n-bodyparagraph">
    <w:name w:val="zn-body__paragraph"/>
    <w:basedOn w:val="Normal"/>
    <w:rsid w:val="00394F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394F59"/>
    <w:rPr>
      <w:i/>
      <w:iCs/>
    </w:rPr>
  </w:style>
  <w:style w:type="character" w:customStyle="1" w:styleId="elstoryelementheader">
    <w:name w:val="el__storyelement__header"/>
    <w:basedOn w:val="DefaultParagraphFont"/>
    <w:rsid w:val="00394F59"/>
  </w:style>
  <w:style w:type="paragraph" w:styleId="BalloonText">
    <w:name w:val="Balloon Text"/>
    <w:basedOn w:val="Normal"/>
    <w:link w:val="BalloonTextChar"/>
    <w:uiPriority w:val="99"/>
    <w:semiHidden/>
    <w:unhideWhenUsed/>
    <w:rsid w:val="0039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F59"/>
    <w:rPr>
      <w:rFonts w:ascii="Tahoma" w:hAnsi="Tahoma" w:cs="Tahoma"/>
      <w:sz w:val="16"/>
      <w:szCs w:val="16"/>
    </w:rPr>
  </w:style>
  <w:style w:type="character" w:customStyle="1" w:styleId="Heading2Char">
    <w:name w:val="Heading 2 Char"/>
    <w:basedOn w:val="DefaultParagraphFont"/>
    <w:link w:val="Heading2"/>
    <w:uiPriority w:val="9"/>
    <w:semiHidden/>
    <w:rsid w:val="00FF0B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0BDE"/>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FF0BDE"/>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FF0BDE"/>
    <w:rPr>
      <w:rFonts w:ascii="Arial" w:eastAsia="Times New Roman" w:hAnsi="Arial" w:cs="Arial"/>
      <w:vanish/>
      <w:sz w:val="16"/>
      <w:szCs w:val="16"/>
      <w:lang w:eastAsia="en-AU"/>
    </w:rPr>
  </w:style>
  <w:style w:type="character" w:customStyle="1" w:styleId="autocomplete-status">
    <w:name w:val="autocomplete-status"/>
    <w:basedOn w:val="DefaultParagraphFont"/>
    <w:rsid w:val="00FF0BDE"/>
  </w:style>
  <w:style w:type="paragraph" w:styleId="z-BottomofForm">
    <w:name w:val="HTML Bottom of Form"/>
    <w:basedOn w:val="Normal"/>
    <w:next w:val="Normal"/>
    <w:link w:val="z-BottomofFormChar"/>
    <w:hidden/>
    <w:uiPriority w:val="99"/>
    <w:semiHidden/>
    <w:unhideWhenUsed/>
    <w:rsid w:val="00FF0BDE"/>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FF0BDE"/>
    <w:rPr>
      <w:rFonts w:ascii="Arial" w:eastAsia="Times New Roman" w:hAnsi="Arial" w:cs="Arial"/>
      <w:vanish/>
      <w:sz w:val="16"/>
      <w:szCs w:val="16"/>
      <w:lang w:eastAsia="en-AU"/>
    </w:rPr>
  </w:style>
  <w:style w:type="character" w:customStyle="1" w:styleId="locshare-subscribe-button">
    <w:name w:val="locshare-subscribe-button"/>
    <w:basedOn w:val="DefaultParagraphFont"/>
    <w:rsid w:val="00FF0BDE"/>
  </w:style>
  <w:style w:type="character" w:customStyle="1" w:styleId="locshare-share-button">
    <w:name w:val="locshare-share-button"/>
    <w:basedOn w:val="DefaultParagraphFont"/>
    <w:rsid w:val="00FF0BDE"/>
  </w:style>
  <w:style w:type="character" w:customStyle="1" w:styleId="enlarge-link">
    <w:name w:val="enlarge-link"/>
    <w:basedOn w:val="DefaultParagraphFont"/>
    <w:rsid w:val="00FF0BDE"/>
  </w:style>
  <w:style w:type="character" w:customStyle="1" w:styleId="enlarge-text">
    <w:name w:val="enlarge-text"/>
    <w:basedOn w:val="DefaultParagraphFont"/>
    <w:rsid w:val="00FF0BDE"/>
  </w:style>
  <w:style w:type="character" w:customStyle="1" w:styleId="visible-overlay">
    <w:name w:val="visible-overlay"/>
    <w:basedOn w:val="DefaultParagraphFont"/>
    <w:rsid w:val="00FF0BDE"/>
  </w:style>
  <w:style w:type="character" w:customStyle="1" w:styleId="original-format">
    <w:name w:val="original-format"/>
    <w:basedOn w:val="DefaultParagraphFont"/>
    <w:rsid w:val="00FF0BDE"/>
  </w:style>
  <w:style w:type="character" w:customStyle="1" w:styleId="item-description-title">
    <w:name w:val="item-description-title"/>
    <w:basedOn w:val="DefaultParagraphFont"/>
    <w:rsid w:val="00FF0BDE"/>
  </w:style>
  <w:style w:type="character" w:customStyle="1" w:styleId="footer-social-title">
    <w:name w:val="footer-social-title"/>
    <w:basedOn w:val="DefaultParagraphFont"/>
    <w:rsid w:val="00FF0BDE"/>
  </w:style>
  <w:style w:type="character" w:styleId="FollowedHyperlink">
    <w:name w:val="FollowedHyperlink"/>
    <w:basedOn w:val="DefaultParagraphFont"/>
    <w:uiPriority w:val="99"/>
    <w:semiHidden/>
    <w:unhideWhenUsed/>
    <w:rsid w:val="00FF0B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4F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F0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0B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59"/>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394F59"/>
    <w:rPr>
      <w:color w:val="0000FF"/>
      <w:u w:val="single"/>
    </w:rPr>
  </w:style>
  <w:style w:type="paragraph" w:customStyle="1" w:styleId="metadatabyline">
    <w:name w:val="metadata__byline"/>
    <w:basedOn w:val="Normal"/>
    <w:rsid w:val="00394F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tadatabylineauthor">
    <w:name w:val="metadata__byline__author"/>
    <w:basedOn w:val="DefaultParagraphFont"/>
    <w:rsid w:val="00394F59"/>
  </w:style>
  <w:style w:type="paragraph" w:customStyle="1" w:styleId="update-time">
    <w:name w:val="update-time"/>
    <w:basedOn w:val="Normal"/>
    <w:rsid w:val="00394F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n-bodyparagraph">
    <w:name w:val="zn-body__paragraph"/>
    <w:basedOn w:val="Normal"/>
    <w:rsid w:val="00394F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394F59"/>
    <w:rPr>
      <w:i/>
      <w:iCs/>
    </w:rPr>
  </w:style>
  <w:style w:type="character" w:customStyle="1" w:styleId="elstoryelementheader">
    <w:name w:val="el__storyelement__header"/>
    <w:basedOn w:val="DefaultParagraphFont"/>
    <w:rsid w:val="00394F59"/>
  </w:style>
  <w:style w:type="paragraph" w:styleId="BalloonText">
    <w:name w:val="Balloon Text"/>
    <w:basedOn w:val="Normal"/>
    <w:link w:val="BalloonTextChar"/>
    <w:uiPriority w:val="99"/>
    <w:semiHidden/>
    <w:unhideWhenUsed/>
    <w:rsid w:val="0039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F59"/>
    <w:rPr>
      <w:rFonts w:ascii="Tahoma" w:hAnsi="Tahoma" w:cs="Tahoma"/>
      <w:sz w:val="16"/>
      <w:szCs w:val="16"/>
    </w:rPr>
  </w:style>
  <w:style w:type="character" w:customStyle="1" w:styleId="Heading2Char">
    <w:name w:val="Heading 2 Char"/>
    <w:basedOn w:val="DefaultParagraphFont"/>
    <w:link w:val="Heading2"/>
    <w:uiPriority w:val="9"/>
    <w:semiHidden/>
    <w:rsid w:val="00FF0B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0BDE"/>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FF0BDE"/>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FF0BDE"/>
    <w:rPr>
      <w:rFonts w:ascii="Arial" w:eastAsia="Times New Roman" w:hAnsi="Arial" w:cs="Arial"/>
      <w:vanish/>
      <w:sz w:val="16"/>
      <w:szCs w:val="16"/>
      <w:lang w:eastAsia="en-AU"/>
    </w:rPr>
  </w:style>
  <w:style w:type="character" w:customStyle="1" w:styleId="autocomplete-status">
    <w:name w:val="autocomplete-status"/>
    <w:basedOn w:val="DefaultParagraphFont"/>
    <w:rsid w:val="00FF0BDE"/>
  </w:style>
  <w:style w:type="paragraph" w:styleId="z-BottomofForm">
    <w:name w:val="HTML Bottom of Form"/>
    <w:basedOn w:val="Normal"/>
    <w:next w:val="Normal"/>
    <w:link w:val="z-BottomofFormChar"/>
    <w:hidden/>
    <w:uiPriority w:val="99"/>
    <w:semiHidden/>
    <w:unhideWhenUsed/>
    <w:rsid w:val="00FF0BDE"/>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FF0BDE"/>
    <w:rPr>
      <w:rFonts w:ascii="Arial" w:eastAsia="Times New Roman" w:hAnsi="Arial" w:cs="Arial"/>
      <w:vanish/>
      <w:sz w:val="16"/>
      <w:szCs w:val="16"/>
      <w:lang w:eastAsia="en-AU"/>
    </w:rPr>
  </w:style>
  <w:style w:type="character" w:customStyle="1" w:styleId="locshare-subscribe-button">
    <w:name w:val="locshare-subscribe-button"/>
    <w:basedOn w:val="DefaultParagraphFont"/>
    <w:rsid w:val="00FF0BDE"/>
  </w:style>
  <w:style w:type="character" w:customStyle="1" w:styleId="locshare-share-button">
    <w:name w:val="locshare-share-button"/>
    <w:basedOn w:val="DefaultParagraphFont"/>
    <w:rsid w:val="00FF0BDE"/>
  </w:style>
  <w:style w:type="character" w:customStyle="1" w:styleId="enlarge-link">
    <w:name w:val="enlarge-link"/>
    <w:basedOn w:val="DefaultParagraphFont"/>
    <w:rsid w:val="00FF0BDE"/>
  </w:style>
  <w:style w:type="character" w:customStyle="1" w:styleId="enlarge-text">
    <w:name w:val="enlarge-text"/>
    <w:basedOn w:val="DefaultParagraphFont"/>
    <w:rsid w:val="00FF0BDE"/>
  </w:style>
  <w:style w:type="character" w:customStyle="1" w:styleId="visible-overlay">
    <w:name w:val="visible-overlay"/>
    <w:basedOn w:val="DefaultParagraphFont"/>
    <w:rsid w:val="00FF0BDE"/>
  </w:style>
  <w:style w:type="character" w:customStyle="1" w:styleId="original-format">
    <w:name w:val="original-format"/>
    <w:basedOn w:val="DefaultParagraphFont"/>
    <w:rsid w:val="00FF0BDE"/>
  </w:style>
  <w:style w:type="character" w:customStyle="1" w:styleId="item-description-title">
    <w:name w:val="item-description-title"/>
    <w:basedOn w:val="DefaultParagraphFont"/>
    <w:rsid w:val="00FF0BDE"/>
  </w:style>
  <w:style w:type="character" w:customStyle="1" w:styleId="footer-social-title">
    <w:name w:val="footer-social-title"/>
    <w:basedOn w:val="DefaultParagraphFont"/>
    <w:rsid w:val="00FF0BDE"/>
  </w:style>
  <w:style w:type="character" w:styleId="FollowedHyperlink">
    <w:name w:val="FollowedHyperlink"/>
    <w:basedOn w:val="DefaultParagraphFont"/>
    <w:uiPriority w:val="99"/>
    <w:semiHidden/>
    <w:unhideWhenUsed/>
    <w:rsid w:val="00FF0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94206">
      <w:bodyDiv w:val="1"/>
      <w:marLeft w:val="0"/>
      <w:marRight w:val="0"/>
      <w:marTop w:val="0"/>
      <w:marBottom w:val="0"/>
      <w:divBdr>
        <w:top w:val="none" w:sz="0" w:space="0" w:color="auto"/>
        <w:left w:val="none" w:sz="0" w:space="0" w:color="auto"/>
        <w:bottom w:val="none" w:sz="0" w:space="0" w:color="auto"/>
        <w:right w:val="none" w:sz="0" w:space="0" w:color="auto"/>
      </w:divBdr>
      <w:divsChild>
        <w:div w:id="1430662917">
          <w:marLeft w:val="0"/>
          <w:marRight w:val="0"/>
          <w:marTop w:val="0"/>
          <w:marBottom w:val="0"/>
          <w:divBdr>
            <w:top w:val="none" w:sz="0" w:space="0" w:color="auto"/>
            <w:left w:val="none" w:sz="0" w:space="0" w:color="auto"/>
            <w:bottom w:val="none" w:sz="0" w:space="0" w:color="auto"/>
            <w:right w:val="none" w:sz="0" w:space="0" w:color="auto"/>
          </w:divBdr>
          <w:divsChild>
            <w:div w:id="816648174">
              <w:marLeft w:val="0"/>
              <w:marRight w:val="150"/>
              <w:marTop w:val="75"/>
              <w:marBottom w:val="75"/>
              <w:divBdr>
                <w:top w:val="none" w:sz="0" w:space="0" w:color="auto"/>
                <w:left w:val="none" w:sz="0" w:space="0" w:color="auto"/>
                <w:bottom w:val="none" w:sz="0" w:space="0" w:color="auto"/>
                <w:right w:val="none" w:sz="0" w:space="0" w:color="auto"/>
              </w:divBdr>
            </w:div>
            <w:div w:id="588539046">
              <w:marLeft w:val="0"/>
              <w:marRight w:val="0"/>
              <w:marTop w:val="0"/>
              <w:marBottom w:val="0"/>
              <w:divBdr>
                <w:top w:val="none" w:sz="0" w:space="0" w:color="auto"/>
                <w:left w:val="none" w:sz="0" w:space="0" w:color="auto"/>
                <w:bottom w:val="none" w:sz="0" w:space="0" w:color="auto"/>
                <w:right w:val="none" w:sz="0" w:space="0" w:color="auto"/>
              </w:divBdr>
            </w:div>
          </w:divsChild>
        </w:div>
        <w:div w:id="2001960169">
          <w:marLeft w:val="0"/>
          <w:marRight w:val="0"/>
          <w:marTop w:val="0"/>
          <w:marBottom w:val="0"/>
          <w:divBdr>
            <w:top w:val="none" w:sz="0" w:space="0" w:color="auto"/>
            <w:left w:val="none" w:sz="0" w:space="0" w:color="auto"/>
            <w:bottom w:val="none" w:sz="0" w:space="0" w:color="auto"/>
            <w:right w:val="none" w:sz="0" w:space="0" w:color="auto"/>
          </w:divBdr>
          <w:divsChild>
            <w:div w:id="267471690">
              <w:marLeft w:val="0"/>
              <w:marRight w:val="0"/>
              <w:marTop w:val="0"/>
              <w:marBottom w:val="0"/>
              <w:divBdr>
                <w:top w:val="none" w:sz="0" w:space="0" w:color="auto"/>
                <w:left w:val="none" w:sz="0" w:space="0" w:color="auto"/>
                <w:bottom w:val="none" w:sz="0" w:space="0" w:color="auto"/>
                <w:right w:val="none" w:sz="0" w:space="0" w:color="auto"/>
              </w:divBdr>
              <w:divsChild>
                <w:div w:id="1158039522">
                  <w:marLeft w:val="0"/>
                  <w:marRight w:val="0"/>
                  <w:marTop w:val="0"/>
                  <w:marBottom w:val="0"/>
                  <w:divBdr>
                    <w:top w:val="none" w:sz="0" w:space="0" w:color="auto"/>
                    <w:left w:val="none" w:sz="0" w:space="0" w:color="auto"/>
                    <w:bottom w:val="none" w:sz="0" w:space="0" w:color="auto"/>
                    <w:right w:val="none" w:sz="0" w:space="0" w:color="auto"/>
                  </w:divBdr>
                  <w:divsChild>
                    <w:div w:id="64113497">
                      <w:marLeft w:val="0"/>
                      <w:marRight w:val="0"/>
                      <w:marTop w:val="0"/>
                      <w:marBottom w:val="0"/>
                      <w:divBdr>
                        <w:top w:val="none" w:sz="0" w:space="0" w:color="auto"/>
                        <w:left w:val="none" w:sz="0" w:space="0" w:color="auto"/>
                        <w:bottom w:val="none" w:sz="0" w:space="0" w:color="auto"/>
                        <w:right w:val="none" w:sz="0" w:space="0" w:color="auto"/>
                      </w:divBdr>
                      <w:divsChild>
                        <w:div w:id="1928728624">
                          <w:marLeft w:val="0"/>
                          <w:marRight w:val="0"/>
                          <w:marTop w:val="0"/>
                          <w:marBottom w:val="0"/>
                          <w:divBdr>
                            <w:top w:val="none" w:sz="0" w:space="0" w:color="auto"/>
                            <w:left w:val="none" w:sz="0" w:space="0" w:color="auto"/>
                            <w:bottom w:val="none" w:sz="0" w:space="0" w:color="auto"/>
                            <w:right w:val="none" w:sz="0" w:space="0" w:color="auto"/>
                          </w:divBdr>
                          <w:divsChild>
                            <w:div w:id="18086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6642">
                  <w:marLeft w:val="0"/>
                  <w:marRight w:val="0"/>
                  <w:marTop w:val="0"/>
                  <w:marBottom w:val="0"/>
                  <w:divBdr>
                    <w:top w:val="none" w:sz="0" w:space="0" w:color="auto"/>
                    <w:left w:val="none" w:sz="0" w:space="0" w:color="auto"/>
                    <w:bottom w:val="none" w:sz="0" w:space="0" w:color="auto"/>
                    <w:right w:val="none" w:sz="0" w:space="0" w:color="auto"/>
                  </w:divBdr>
                  <w:divsChild>
                    <w:div w:id="180245176">
                      <w:marLeft w:val="0"/>
                      <w:marRight w:val="0"/>
                      <w:marTop w:val="0"/>
                      <w:marBottom w:val="0"/>
                      <w:divBdr>
                        <w:top w:val="none" w:sz="0" w:space="0" w:color="auto"/>
                        <w:left w:val="none" w:sz="0" w:space="0" w:color="auto"/>
                        <w:bottom w:val="none" w:sz="0" w:space="0" w:color="auto"/>
                        <w:right w:val="none" w:sz="0" w:space="0" w:color="auto"/>
                      </w:divBdr>
                      <w:divsChild>
                        <w:div w:id="1490710172">
                          <w:marLeft w:val="0"/>
                          <w:marRight w:val="0"/>
                          <w:marTop w:val="0"/>
                          <w:marBottom w:val="0"/>
                          <w:divBdr>
                            <w:top w:val="none" w:sz="0" w:space="0" w:color="auto"/>
                            <w:left w:val="none" w:sz="0" w:space="0" w:color="auto"/>
                            <w:bottom w:val="none" w:sz="0" w:space="0" w:color="auto"/>
                            <w:right w:val="none" w:sz="0" w:space="0" w:color="auto"/>
                          </w:divBdr>
                        </w:div>
                        <w:div w:id="170879058">
                          <w:marLeft w:val="0"/>
                          <w:marRight w:val="0"/>
                          <w:marTop w:val="0"/>
                          <w:marBottom w:val="225"/>
                          <w:divBdr>
                            <w:top w:val="none" w:sz="0" w:space="0" w:color="auto"/>
                            <w:left w:val="none" w:sz="0" w:space="0" w:color="auto"/>
                            <w:bottom w:val="none" w:sz="0" w:space="0" w:color="auto"/>
                            <w:right w:val="none" w:sz="0" w:space="0" w:color="auto"/>
                          </w:divBdr>
                        </w:div>
                        <w:div w:id="740711340">
                          <w:marLeft w:val="0"/>
                          <w:marRight w:val="0"/>
                          <w:marTop w:val="0"/>
                          <w:marBottom w:val="225"/>
                          <w:divBdr>
                            <w:top w:val="none" w:sz="0" w:space="0" w:color="auto"/>
                            <w:left w:val="none" w:sz="0" w:space="0" w:color="auto"/>
                            <w:bottom w:val="none" w:sz="0" w:space="0" w:color="auto"/>
                            <w:right w:val="none" w:sz="0" w:space="0" w:color="auto"/>
                          </w:divBdr>
                        </w:div>
                        <w:div w:id="1137993903">
                          <w:marLeft w:val="0"/>
                          <w:marRight w:val="0"/>
                          <w:marTop w:val="0"/>
                          <w:marBottom w:val="0"/>
                          <w:divBdr>
                            <w:top w:val="none" w:sz="0" w:space="0" w:color="auto"/>
                            <w:left w:val="none" w:sz="0" w:space="0" w:color="auto"/>
                            <w:bottom w:val="none" w:sz="0" w:space="0" w:color="auto"/>
                            <w:right w:val="none" w:sz="0" w:space="0" w:color="auto"/>
                          </w:divBdr>
                          <w:divsChild>
                            <w:div w:id="1255745190">
                              <w:marLeft w:val="0"/>
                              <w:marRight w:val="450"/>
                              <w:marTop w:val="150"/>
                              <w:marBottom w:val="450"/>
                              <w:divBdr>
                                <w:top w:val="none" w:sz="0" w:space="0" w:color="auto"/>
                                <w:left w:val="none" w:sz="0" w:space="0" w:color="auto"/>
                                <w:bottom w:val="none" w:sz="0" w:space="0" w:color="auto"/>
                                <w:right w:val="none" w:sz="0" w:space="0" w:color="auto"/>
                              </w:divBdr>
                              <w:divsChild>
                                <w:div w:id="1608006923">
                                  <w:marLeft w:val="0"/>
                                  <w:marRight w:val="0"/>
                                  <w:marTop w:val="0"/>
                                  <w:marBottom w:val="0"/>
                                  <w:divBdr>
                                    <w:top w:val="none" w:sz="0" w:space="0" w:color="auto"/>
                                    <w:left w:val="none" w:sz="0" w:space="0" w:color="auto"/>
                                    <w:bottom w:val="none" w:sz="0" w:space="0" w:color="auto"/>
                                    <w:right w:val="none" w:sz="0" w:space="0" w:color="auto"/>
                                  </w:divBdr>
                                </w:div>
                                <w:div w:id="15602432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987901445">
                          <w:marLeft w:val="0"/>
                          <w:marRight w:val="0"/>
                          <w:marTop w:val="0"/>
                          <w:marBottom w:val="225"/>
                          <w:divBdr>
                            <w:top w:val="none" w:sz="0" w:space="0" w:color="auto"/>
                            <w:left w:val="none" w:sz="0" w:space="0" w:color="auto"/>
                            <w:bottom w:val="none" w:sz="0" w:space="0" w:color="auto"/>
                            <w:right w:val="none" w:sz="0" w:space="0" w:color="auto"/>
                          </w:divBdr>
                        </w:div>
                        <w:div w:id="514270416">
                          <w:marLeft w:val="0"/>
                          <w:marRight w:val="0"/>
                          <w:marTop w:val="0"/>
                          <w:marBottom w:val="225"/>
                          <w:divBdr>
                            <w:top w:val="none" w:sz="0" w:space="0" w:color="auto"/>
                            <w:left w:val="none" w:sz="0" w:space="0" w:color="auto"/>
                            <w:bottom w:val="none" w:sz="0" w:space="0" w:color="auto"/>
                            <w:right w:val="none" w:sz="0" w:space="0" w:color="auto"/>
                          </w:divBdr>
                        </w:div>
                        <w:div w:id="1505781123">
                          <w:marLeft w:val="0"/>
                          <w:marRight w:val="0"/>
                          <w:marTop w:val="0"/>
                          <w:marBottom w:val="0"/>
                          <w:divBdr>
                            <w:top w:val="none" w:sz="0" w:space="0" w:color="auto"/>
                            <w:left w:val="none" w:sz="0" w:space="0" w:color="auto"/>
                            <w:bottom w:val="none" w:sz="0" w:space="0" w:color="auto"/>
                            <w:right w:val="none" w:sz="0" w:space="0" w:color="auto"/>
                          </w:divBdr>
                          <w:divsChild>
                            <w:div w:id="1450320323">
                              <w:marLeft w:val="0"/>
                              <w:marRight w:val="0"/>
                              <w:marTop w:val="0"/>
                              <w:marBottom w:val="225"/>
                              <w:divBdr>
                                <w:top w:val="none" w:sz="0" w:space="0" w:color="auto"/>
                                <w:left w:val="none" w:sz="0" w:space="0" w:color="auto"/>
                                <w:bottom w:val="none" w:sz="0" w:space="0" w:color="auto"/>
                                <w:right w:val="none" w:sz="0" w:space="0" w:color="auto"/>
                              </w:divBdr>
                            </w:div>
                            <w:div w:id="917590871">
                              <w:marLeft w:val="0"/>
                              <w:marRight w:val="0"/>
                              <w:marTop w:val="0"/>
                              <w:marBottom w:val="225"/>
                              <w:divBdr>
                                <w:top w:val="none" w:sz="0" w:space="0" w:color="auto"/>
                                <w:left w:val="none" w:sz="0" w:space="0" w:color="auto"/>
                                <w:bottom w:val="none" w:sz="0" w:space="0" w:color="auto"/>
                                <w:right w:val="none" w:sz="0" w:space="0" w:color="auto"/>
                              </w:divBdr>
                            </w:div>
                            <w:div w:id="1326662988">
                              <w:marLeft w:val="0"/>
                              <w:marRight w:val="0"/>
                              <w:marTop w:val="0"/>
                              <w:marBottom w:val="225"/>
                              <w:divBdr>
                                <w:top w:val="none" w:sz="0" w:space="0" w:color="auto"/>
                                <w:left w:val="none" w:sz="0" w:space="0" w:color="auto"/>
                                <w:bottom w:val="none" w:sz="0" w:space="0" w:color="auto"/>
                                <w:right w:val="none" w:sz="0" w:space="0" w:color="auto"/>
                              </w:divBdr>
                            </w:div>
                            <w:div w:id="575894718">
                              <w:marLeft w:val="0"/>
                              <w:marRight w:val="0"/>
                              <w:marTop w:val="0"/>
                              <w:marBottom w:val="225"/>
                              <w:divBdr>
                                <w:top w:val="none" w:sz="0" w:space="0" w:color="auto"/>
                                <w:left w:val="none" w:sz="0" w:space="0" w:color="auto"/>
                                <w:bottom w:val="none" w:sz="0" w:space="0" w:color="auto"/>
                                <w:right w:val="none" w:sz="0" w:space="0" w:color="auto"/>
                              </w:divBdr>
                            </w:div>
                            <w:div w:id="9370589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159309">
      <w:bodyDiv w:val="1"/>
      <w:marLeft w:val="0"/>
      <w:marRight w:val="0"/>
      <w:marTop w:val="0"/>
      <w:marBottom w:val="0"/>
      <w:divBdr>
        <w:top w:val="none" w:sz="0" w:space="0" w:color="auto"/>
        <w:left w:val="none" w:sz="0" w:space="0" w:color="auto"/>
        <w:bottom w:val="none" w:sz="0" w:space="0" w:color="auto"/>
        <w:right w:val="none" w:sz="0" w:space="0" w:color="auto"/>
      </w:divBdr>
      <w:divsChild>
        <w:div w:id="253242716">
          <w:marLeft w:val="0"/>
          <w:marRight w:val="0"/>
          <w:marTop w:val="0"/>
          <w:marBottom w:val="0"/>
          <w:divBdr>
            <w:top w:val="none" w:sz="0" w:space="0" w:color="auto"/>
            <w:left w:val="none" w:sz="0" w:space="0" w:color="auto"/>
            <w:bottom w:val="none" w:sz="0" w:space="0" w:color="auto"/>
            <w:right w:val="none" w:sz="0" w:space="0" w:color="auto"/>
          </w:divBdr>
          <w:divsChild>
            <w:div w:id="565991334">
              <w:marLeft w:val="0"/>
              <w:marRight w:val="0"/>
              <w:marTop w:val="0"/>
              <w:marBottom w:val="0"/>
              <w:divBdr>
                <w:top w:val="none" w:sz="0" w:space="0" w:color="auto"/>
                <w:left w:val="none" w:sz="0" w:space="0" w:color="auto"/>
                <w:bottom w:val="none" w:sz="0" w:space="0" w:color="auto"/>
                <w:right w:val="none" w:sz="0" w:space="0" w:color="auto"/>
              </w:divBdr>
              <w:divsChild>
                <w:div w:id="2059042321">
                  <w:marLeft w:val="0"/>
                  <w:marRight w:val="0"/>
                  <w:marTop w:val="0"/>
                  <w:marBottom w:val="0"/>
                  <w:divBdr>
                    <w:top w:val="none" w:sz="0" w:space="0" w:color="auto"/>
                    <w:left w:val="none" w:sz="0" w:space="0" w:color="auto"/>
                    <w:bottom w:val="none" w:sz="0" w:space="0" w:color="auto"/>
                    <w:right w:val="none" w:sz="0" w:space="0" w:color="auto"/>
                  </w:divBdr>
                </w:div>
                <w:div w:id="850610108">
                  <w:marLeft w:val="0"/>
                  <w:marRight w:val="0"/>
                  <w:marTop w:val="0"/>
                  <w:marBottom w:val="0"/>
                  <w:divBdr>
                    <w:top w:val="none" w:sz="0" w:space="0" w:color="auto"/>
                    <w:left w:val="none" w:sz="0" w:space="0" w:color="auto"/>
                    <w:bottom w:val="none" w:sz="0" w:space="0" w:color="auto"/>
                    <w:right w:val="none" w:sz="0" w:space="0" w:color="auto"/>
                  </w:divBdr>
                  <w:divsChild>
                    <w:div w:id="2025276385">
                      <w:marLeft w:val="0"/>
                      <w:marRight w:val="0"/>
                      <w:marTop w:val="0"/>
                      <w:marBottom w:val="0"/>
                      <w:divBdr>
                        <w:top w:val="none" w:sz="0" w:space="0" w:color="auto"/>
                        <w:left w:val="none" w:sz="0" w:space="0" w:color="auto"/>
                        <w:bottom w:val="none" w:sz="0" w:space="0" w:color="auto"/>
                        <w:right w:val="none" w:sz="0" w:space="0" w:color="auto"/>
                      </w:divBdr>
                    </w:div>
                    <w:div w:id="1711413628">
                      <w:marLeft w:val="0"/>
                      <w:marRight w:val="0"/>
                      <w:marTop w:val="0"/>
                      <w:marBottom w:val="0"/>
                      <w:divBdr>
                        <w:top w:val="none" w:sz="0" w:space="0" w:color="auto"/>
                        <w:left w:val="none" w:sz="0" w:space="0" w:color="auto"/>
                        <w:bottom w:val="none" w:sz="0" w:space="0" w:color="auto"/>
                        <w:right w:val="none" w:sz="0" w:space="0" w:color="auto"/>
                      </w:divBdr>
                      <w:divsChild>
                        <w:div w:id="1285691423">
                          <w:marLeft w:val="0"/>
                          <w:marRight w:val="0"/>
                          <w:marTop w:val="0"/>
                          <w:marBottom w:val="0"/>
                          <w:divBdr>
                            <w:top w:val="none" w:sz="0" w:space="0" w:color="auto"/>
                            <w:left w:val="none" w:sz="0" w:space="0" w:color="auto"/>
                            <w:bottom w:val="none" w:sz="0" w:space="0" w:color="auto"/>
                            <w:right w:val="none" w:sz="0" w:space="0" w:color="auto"/>
                          </w:divBdr>
                          <w:divsChild>
                            <w:div w:id="588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2136">
          <w:marLeft w:val="0"/>
          <w:marRight w:val="0"/>
          <w:marTop w:val="0"/>
          <w:marBottom w:val="0"/>
          <w:divBdr>
            <w:top w:val="none" w:sz="0" w:space="0" w:color="auto"/>
            <w:left w:val="none" w:sz="0" w:space="0" w:color="auto"/>
            <w:bottom w:val="none" w:sz="0" w:space="0" w:color="auto"/>
            <w:right w:val="none" w:sz="0" w:space="0" w:color="auto"/>
          </w:divBdr>
          <w:divsChild>
            <w:div w:id="478352108">
              <w:marLeft w:val="0"/>
              <w:marRight w:val="0"/>
              <w:marTop w:val="0"/>
              <w:marBottom w:val="0"/>
              <w:divBdr>
                <w:top w:val="none" w:sz="0" w:space="0" w:color="auto"/>
                <w:left w:val="none" w:sz="0" w:space="0" w:color="auto"/>
                <w:bottom w:val="none" w:sz="0" w:space="0" w:color="auto"/>
                <w:right w:val="none" w:sz="0" w:space="0" w:color="auto"/>
              </w:divBdr>
              <w:divsChild>
                <w:div w:id="44527468">
                  <w:marLeft w:val="0"/>
                  <w:marRight w:val="0"/>
                  <w:marTop w:val="0"/>
                  <w:marBottom w:val="0"/>
                  <w:divBdr>
                    <w:top w:val="none" w:sz="0" w:space="0" w:color="auto"/>
                    <w:left w:val="none" w:sz="0" w:space="0" w:color="auto"/>
                    <w:bottom w:val="none" w:sz="0" w:space="0" w:color="auto"/>
                    <w:right w:val="none" w:sz="0" w:space="0" w:color="auto"/>
                  </w:divBdr>
                  <w:divsChild>
                    <w:div w:id="1040321603">
                      <w:marLeft w:val="0"/>
                      <w:marRight w:val="0"/>
                      <w:marTop w:val="0"/>
                      <w:marBottom w:val="0"/>
                      <w:divBdr>
                        <w:top w:val="none" w:sz="0" w:space="0" w:color="auto"/>
                        <w:left w:val="none" w:sz="0" w:space="0" w:color="auto"/>
                        <w:bottom w:val="none" w:sz="0" w:space="0" w:color="auto"/>
                        <w:right w:val="none" w:sz="0" w:space="0" w:color="auto"/>
                      </w:divBdr>
                      <w:divsChild>
                        <w:div w:id="6720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34556">
          <w:marLeft w:val="0"/>
          <w:marRight w:val="0"/>
          <w:marTop w:val="0"/>
          <w:marBottom w:val="0"/>
          <w:divBdr>
            <w:top w:val="none" w:sz="0" w:space="0" w:color="auto"/>
            <w:left w:val="none" w:sz="0" w:space="0" w:color="auto"/>
            <w:bottom w:val="none" w:sz="0" w:space="0" w:color="auto"/>
            <w:right w:val="none" w:sz="0" w:space="0" w:color="auto"/>
          </w:divBdr>
          <w:divsChild>
            <w:div w:id="1573194511">
              <w:marLeft w:val="0"/>
              <w:marRight w:val="0"/>
              <w:marTop w:val="0"/>
              <w:marBottom w:val="0"/>
              <w:divBdr>
                <w:top w:val="none" w:sz="0" w:space="0" w:color="auto"/>
                <w:left w:val="none" w:sz="0" w:space="0" w:color="auto"/>
                <w:bottom w:val="none" w:sz="0" w:space="0" w:color="auto"/>
                <w:right w:val="none" w:sz="0" w:space="0" w:color="auto"/>
              </w:divBdr>
            </w:div>
            <w:div w:id="507987974">
              <w:marLeft w:val="0"/>
              <w:marRight w:val="0"/>
              <w:marTop w:val="0"/>
              <w:marBottom w:val="0"/>
              <w:divBdr>
                <w:top w:val="none" w:sz="0" w:space="0" w:color="auto"/>
                <w:left w:val="none" w:sz="0" w:space="0" w:color="auto"/>
                <w:bottom w:val="none" w:sz="0" w:space="0" w:color="auto"/>
                <w:right w:val="none" w:sz="0" w:space="0" w:color="auto"/>
              </w:divBdr>
              <w:divsChild>
                <w:div w:id="2049989028">
                  <w:marLeft w:val="0"/>
                  <w:marRight w:val="0"/>
                  <w:marTop w:val="0"/>
                  <w:marBottom w:val="0"/>
                  <w:divBdr>
                    <w:top w:val="none" w:sz="0" w:space="0" w:color="auto"/>
                    <w:left w:val="none" w:sz="0" w:space="0" w:color="auto"/>
                    <w:bottom w:val="none" w:sz="0" w:space="0" w:color="auto"/>
                    <w:right w:val="none" w:sz="0" w:space="0" w:color="auto"/>
                  </w:divBdr>
                  <w:divsChild>
                    <w:div w:id="358245139">
                      <w:marLeft w:val="0"/>
                      <w:marRight w:val="0"/>
                      <w:marTop w:val="0"/>
                      <w:marBottom w:val="0"/>
                      <w:divBdr>
                        <w:top w:val="none" w:sz="0" w:space="0" w:color="auto"/>
                        <w:left w:val="none" w:sz="0" w:space="0" w:color="auto"/>
                        <w:bottom w:val="none" w:sz="0" w:space="0" w:color="auto"/>
                        <w:right w:val="none" w:sz="0" w:space="0" w:color="auto"/>
                      </w:divBdr>
                      <w:divsChild>
                        <w:div w:id="1542591036">
                          <w:marLeft w:val="0"/>
                          <w:marRight w:val="0"/>
                          <w:marTop w:val="240"/>
                          <w:marBottom w:val="0"/>
                          <w:divBdr>
                            <w:top w:val="none" w:sz="0" w:space="0" w:color="auto"/>
                            <w:left w:val="none" w:sz="0" w:space="0" w:color="auto"/>
                            <w:bottom w:val="none" w:sz="0" w:space="0" w:color="auto"/>
                            <w:right w:val="none" w:sz="0" w:space="0" w:color="auto"/>
                          </w:divBdr>
                          <w:divsChild>
                            <w:div w:id="1488866151">
                              <w:marLeft w:val="0"/>
                              <w:marRight w:val="0"/>
                              <w:marTop w:val="0"/>
                              <w:marBottom w:val="0"/>
                              <w:divBdr>
                                <w:top w:val="single" w:sz="6" w:space="0" w:color="00618E"/>
                                <w:left w:val="single" w:sz="6" w:space="0" w:color="00618E"/>
                                <w:bottom w:val="single" w:sz="6" w:space="0" w:color="00618E"/>
                                <w:right w:val="single" w:sz="6" w:space="0" w:color="00618E"/>
                              </w:divBdr>
                            </w:div>
                          </w:divsChild>
                        </w:div>
                      </w:divsChild>
                    </w:div>
                  </w:divsChild>
                </w:div>
              </w:divsChild>
            </w:div>
            <w:div w:id="864638089">
              <w:marLeft w:val="0"/>
              <w:marRight w:val="0"/>
              <w:marTop w:val="0"/>
              <w:marBottom w:val="0"/>
              <w:divBdr>
                <w:top w:val="single" w:sz="6" w:space="15" w:color="CCCCCC"/>
                <w:left w:val="none" w:sz="0" w:space="0" w:color="auto"/>
                <w:bottom w:val="none" w:sz="0" w:space="0" w:color="auto"/>
                <w:right w:val="none" w:sz="0" w:space="0" w:color="auto"/>
              </w:divBdr>
              <w:divsChild>
                <w:div w:id="102770408">
                  <w:marLeft w:val="0"/>
                  <w:marRight w:val="0"/>
                  <w:marTop w:val="0"/>
                  <w:marBottom w:val="0"/>
                  <w:divBdr>
                    <w:top w:val="none" w:sz="0" w:space="0" w:color="auto"/>
                    <w:left w:val="none" w:sz="0" w:space="0" w:color="auto"/>
                    <w:bottom w:val="none" w:sz="0" w:space="0" w:color="auto"/>
                    <w:right w:val="none" w:sz="0" w:space="0" w:color="auto"/>
                  </w:divBdr>
                  <w:divsChild>
                    <w:div w:id="717509494">
                      <w:marLeft w:val="0"/>
                      <w:marRight w:val="0"/>
                      <w:marTop w:val="0"/>
                      <w:marBottom w:val="0"/>
                      <w:divBdr>
                        <w:top w:val="none" w:sz="0" w:space="0" w:color="auto"/>
                        <w:left w:val="none" w:sz="0" w:space="0" w:color="auto"/>
                        <w:bottom w:val="none" w:sz="0" w:space="0" w:color="auto"/>
                        <w:right w:val="none" w:sz="0" w:space="0" w:color="auto"/>
                      </w:divBdr>
                    </w:div>
                    <w:div w:id="120660200">
                      <w:marLeft w:val="0"/>
                      <w:marRight w:val="0"/>
                      <w:marTop w:val="0"/>
                      <w:marBottom w:val="0"/>
                      <w:divBdr>
                        <w:top w:val="none" w:sz="0" w:space="0" w:color="auto"/>
                        <w:left w:val="none" w:sz="0" w:space="0" w:color="auto"/>
                        <w:bottom w:val="none" w:sz="0" w:space="0" w:color="auto"/>
                        <w:right w:val="none" w:sz="0" w:space="0" w:color="auto"/>
                      </w:divBdr>
                      <w:divsChild>
                        <w:div w:id="374236877">
                          <w:marLeft w:val="0"/>
                          <w:marRight w:val="0"/>
                          <w:marTop w:val="0"/>
                          <w:marBottom w:val="120"/>
                          <w:divBdr>
                            <w:top w:val="none" w:sz="0" w:space="0" w:color="auto"/>
                            <w:left w:val="none" w:sz="0" w:space="0" w:color="auto"/>
                            <w:bottom w:val="none" w:sz="0" w:space="0" w:color="auto"/>
                            <w:right w:val="none" w:sz="0" w:space="0" w:color="auto"/>
                          </w:divBdr>
                        </w:div>
                        <w:div w:id="1760561661">
                          <w:marLeft w:val="0"/>
                          <w:marRight w:val="0"/>
                          <w:marTop w:val="0"/>
                          <w:marBottom w:val="120"/>
                          <w:divBdr>
                            <w:top w:val="none" w:sz="0" w:space="0" w:color="auto"/>
                            <w:left w:val="none" w:sz="0" w:space="0" w:color="auto"/>
                            <w:bottom w:val="none" w:sz="0" w:space="0" w:color="auto"/>
                            <w:right w:val="none" w:sz="0" w:space="0" w:color="auto"/>
                          </w:divBdr>
                        </w:div>
                        <w:div w:id="491989121">
                          <w:marLeft w:val="0"/>
                          <w:marRight w:val="0"/>
                          <w:marTop w:val="0"/>
                          <w:marBottom w:val="120"/>
                          <w:divBdr>
                            <w:top w:val="none" w:sz="0" w:space="0" w:color="auto"/>
                            <w:left w:val="none" w:sz="0" w:space="0" w:color="auto"/>
                            <w:bottom w:val="none" w:sz="0" w:space="0" w:color="auto"/>
                            <w:right w:val="none" w:sz="0" w:space="0" w:color="auto"/>
                          </w:divBdr>
                        </w:div>
                        <w:div w:id="6310121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489155">
              <w:marLeft w:val="0"/>
              <w:marRight w:val="0"/>
              <w:marTop w:val="0"/>
              <w:marBottom w:val="0"/>
              <w:divBdr>
                <w:top w:val="none" w:sz="0" w:space="0" w:color="auto"/>
                <w:left w:val="none" w:sz="0" w:space="0" w:color="auto"/>
                <w:bottom w:val="none" w:sz="0" w:space="0" w:color="auto"/>
                <w:right w:val="none" w:sz="0" w:space="0" w:color="auto"/>
              </w:divBdr>
              <w:divsChild>
                <w:div w:id="931548015">
                  <w:marLeft w:val="0"/>
                  <w:marRight w:val="0"/>
                  <w:marTop w:val="0"/>
                  <w:marBottom w:val="0"/>
                  <w:divBdr>
                    <w:top w:val="none" w:sz="0" w:space="0" w:color="auto"/>
                    <w:left w:val="none" w:sz="0" w:space="0" w:color="auto"/>
                    <w:bottom w:val="none" w:sz="0" w:space="0" w:color="auto"/>
                    <w:right w:val="none" w:sz="0" w:space="0" w:color="auto"/>
                  </w:divBdr>
                </w:div>
              </w:divsChild>
            </w:div>
            <w:div w:id="2033996714">
              <w:marLeft w:val="0"/>
              <w:marRight w:val="0"/>
              <w:marTop w:val="0"/>
              <w:marBottom w:val="0"/>
              <w:divBdr>
                <w:top w:val="none" w:sz="0" w:space="0" w:color="auto"/>
                <w:left w:val="none" w:sz="0" w:space="0" w:color="auto"/>
                <w:bottom w:val="none" w:sz="0" w:space="0" w:color="auto"/>
                <w:right w:val="none" w:sz="0" w:space="0" w:color="auto"/>
              </w:divBdr>
              <w:divsChild>
                <w:div w:id="225185950">
                  <w:marLeft w:val="0"/>
                  <w:marRight w:val="0"/>
                  <w:marTop w:val="150"/>
                  <w:marBottom w:val="0"/>
                  <w:divBdr>
                    <w:top w:val="none" w:sz="0" w:space="0" w:color="auto"/>
                    <w:left w:val="none" w:sz="0" w:space="0" w:color="auto"/>
                    <w:bottom w:val="none" w:sz="0" w:space="0" w:color="auto"/>
                    <w:right w:val="none" w:sz="0" w:space="0" w:color="auto"/>
                  </w:divBdr>
                </w:div>
              </w:divsChild>
            </w:div>
            <w:div w:id="1322660620">
              <w:marLeft w:val="0"/>
              <w:marRight w:val="0"/>
              <w:marTop w:val="0"/>
              <w:marBottom w:val="0"/>
              <w:divBdr>
                <w:top w:val="none" w:sz="0" w:space="0" w:color="auto"/>
                <w:left w:val="none" w:sz="0" w:space="0" w:color="auto"/>
                <w:bottom w:val="none" w:sz="0" w:space="0" w:color="auto"/>
                <w:right w:val="none" w:sz="0" w:space="0" w:color="auto"/>
              </w:divBdr>
              <w:divsChild>
                <w:div w:id="1101417977">
                  <w:marLeft w:val="0"/>
                  <w:marRight w:val="0"/>
                  <w:marTop w:val="0"/>
                  <w:marBottom w:val="0"/>
                  <w:divBdr>
                    <w:top w:val="none" w:sz="0" w:space="0" w:color="auto"/>
                    <w:left w:val="none" w:sz="0" w:space="0" w:color="auto"/>
                    <w:bottom w:val="none" w:sz="0" w:space="0" w:color="auto"/>
                    <w:right w:val="none" w:sz="0" w:space="0" w:color="auto"/>
                  </w:divBdr>
                  <w:divsChild>
                    <w:div w:id="927077433">
                      <w:marLeft w:val="0"/>
                      <w:marRight w:val="0"/>
                      <w:marTop w:val="0"/>
                      <w:marBottom w:val="0"/>
                      <w:divBdr>
                        <w:top w:val="none" w:sz="0" w:space="0" w:color="auto"/>
                        <w:left w:val="none" w:sz="0" w:space="0" w:color="auto"/>
                        <w:bottom w:val="none" w:sz="0" w:space="0" w:color="auto"/>
                        <w:right w:val="none" w:sz="0" w:space="0" w:color="auto"/>
                      </w:divBdr>
                      <w:divsChild>
                        <w:div w:id="1290281974">
                          <w:marLeft w:val="0"/>
                          <w:marRight w:val="0"/>
                          <w:marTop w:val="0"/>
                          <w:marBottom w:val="0"/>
                          <w:divBdr>
                            <w:top w:val="none" w:sz="0" w:space="0" w:color="auto"/>
                            <w:left w:val="none" w:sz="0" w:space="0" w:color="auto"/>
                            <w:bottom w:val="none" w:sz="0" w:space="0" w:color="auto"/>
                            <w:right w:val="none" w:sz="0" w:space="0" w:color="auto"/>
                          </w:divBdr>
                        </w:div>
                      </w:divsChild>
                    </w:div>
                    <w:div w:id="1856112311">
                      <w:marLeft w:val="0"/>
                      <w:marRight w:val="0"/>
                      <w:marTop w:val="0"/>
                      <w:marBottom w:val="0"/>
                      <w:divBdr>
                        <w:top w:val="none" w:sz="0" w:space="0" w:color="auto"/>
                        <w:left w:val="none" w:sz="0" w:space="0" w:color="auto"/>
                        <w:bottom w:val="none" w:sz="0" w:space="0" w:color="auto"/>
                        <w:right w:val="none" w:sz="0" w:space="0" w:color="auto"/>
                      </w:divBdr>
                      <w:divsChild>
                        <w:div w:id="1443959855">
                          <w:marLeft w:val="0"/>
                          <w:marRight w:val="0"/>
                          <w:marTop w:val="0"/>
                          <w:marBottom w:val="0"/>
                          <w:divBdr>
                            <w:top w:val="none" w:sz="0" w:space="0" w:color="auto"/>
                            <w:left w:val="none" w:sz="0" w:space="0" w:color="auto"/>
                            <w:bottom w:val="none" w:sz="0" w:space="0" w:color="auto"/>
                            <w:right w:val="none" w:sz="0" w:space="0" w:color="auto"/>
                          </w:divBdr>
                        </w:div>
                      </w:divsChild>
                    </w:div>
                    <w:div w:id="2041204949">
                      <w:marLeft w:val="0"/>
                      <w:marRight w:val="0"/>
                      <w:marTop w:val="0"/>
                      <w:marBottom w:val="0"/>
                      <w:divBdr>
                        <w:top w:val="none" w:sz="0" w:space="0" w:color="auto"/>
                        <w:left w:val="none" w:sz="0" w:space="0" w:color="auto"/>
                        <w:bottom w:val="none" w:sz="0" w:space="0" w:color="auto"/>
                        <w:right w:val="none" w:sz="0" w:space="0" w:color="auto"/>
                      </w:divBdr>
                      <w:divsChild>
                        <w:div w:id="1255556958">
                          <w:marLeft w:val="0"/>
                          <w:marRight w:val="0"/>
                          <w:marTop w:val="0"/>
                          <w:marBottom w:val="0"/>
                          <w:divBdr>
                            <w:top w:val="none" w:sz="0" w:space="0" w:color="auto"/>
                            <w:left w:val="none" w:sz="0" w:space="0" w:color="auto"/>
                            <w:bottom w:val="none" w:sz="0" w:space="0" w:color="auto"/>
                            <w:right w:val="none" w:sz="0" w:space="0" w:color="auto"/>
                          </w:divBdr>
                        </w:div>
                      </w:divsChild>
                    </w:div>
                    <w:div w:id="47609970">
                      <w:marLeft w:val="0"/>
                      <w:marRight w:val="0"/>
                      <w:marTop w:val="0"/>
                      <w:marBottom w:val="0"/>
                      <w:divBdr>
                        <w:top w:val="none" w:sz="0" w:space="0" w:color="auto"/>
                        <w:left w:val="none" w:sz="0" w:space="0" w:color="auto"/>
                        <w:bottom w:val="none" w:sz="0" w:space="0" w:color="auto"/>
                        <w:right w:val="none" w:sz="0" w:space="0" w:color="auto"/>
                      </w:divBdr>
                      <w:divsChild>
                        <w:div w:id="352734607">
                          <w:marLeft w:val="0"/>
                          <w:marRight w:val="0"/>
                          <w:marTop w:val="0"/>
                          <w:marBottom w:val="0"/>
                          <w:divBdr>
                            <w:top w:val="none" w:sz="0" w:space="0" w:color="auto"/>
                            <w:left w:val="none" w:sz="0" w:space="0" w:color="auto"/>
                            <w:bottom w:val="none" w:sz="0" w:space="0" w:color="auto"/>
                            <w:right w:val="none" w:sz="0" w:space="0" w:color="auto"/>
                          </w:divBdr>
                        </w:div>
                      </w:divsChild>
                    </w:div>
                    <w:div w:id="1674333484">
                      <w:marLeft w:val="0"/>
                      <w:marRight w:val="0"/>
                      <w:marTop w:val="0"/>
                      <w:marBottom w:val="0"/>
                      <w:divBdr>
                        <w:top w:val="none" w:sz="0" w:space="0" w:color="auto"/>
                        <w:left w:val="none" w:sz="0" w:space="0" w:color="auto"/>
                        <w:bottom w:val="none" w:sz="0" w:space="0" w:color="auto"/>
                        <w:right w:val="none" w:sz="0" w:space="0" w:color="auto"/>
                      </w:divBdr>
                      <w:divsChild>
                        <w:div w:id="965161283">
                          <w:marLeft w:val="0"/>
                          <w:marRight w:val="0"/>
                          <w:marTop w:val="0"/>
                          <w:marBottom w:val="0"/>
                          <w:divBdr>
                            <w:top w:val="none" w:sz="0" w:space="0" w:color="auto"/>
                            <w:left w:val="none" w:sz="0" w:space="0" w:color="auto"/>
                            <w:bottom w:val="none" w:sz="0" w:space="0" w:color="auto"/>
                            <w:right w:val="none" w:sz="0" w:space="0" w:color="auto"/>
                          </w:divBdr>
                        </w:div>
                      </w:divsChild>
                    </w:div>
                    <w:div w:id="848760556">
                      <w:marLeft w:val="0"/>
                      <w:marRight w:val="0"/>
                      <w:marTop w:val="0"/>
                      <w:marBottom w:val="0"/>
                      <w:divBdr>
                        <w:top w:val="none" w:sz="0" w:space="0" w:color="auto"/>
                        <w:left w:val="none" w:sz="0" w:space="0" w:color="auto"/>
                        <w:bottom w:val="none" w:sz="0" w:space="0" w:color="auto"/>
                        <w:right w:val="none" w:sz="0" w:space="0" w:color="auto"/>
                      </w:divBdr>
                      <w:divsChild>
                        <w:div w:id="874661954">
                          <w:marLeft w:val="0"/>
                          <w:marRight w:val="0"/>
                          <w:marTop w:val="0"/>
                          <w:marBottom w:val="0"/>
                          <w:divBdr>
                            <w:top w:val="none" w:sz="0" w:space="0" w:color="auto"/>
                            <w:left w:val="none" w:sz="0" w:space="0" w:color="auto"/>
                            <w:bottom w:val="none" w:sz="0" w:space="0" w:color="auto"/>
                            <w:right w:val="none" w:sz="0" w:space="0" w:color="auto"/>
                          </w:divBdr>
                        </w:div>
                      </w:divsChild>
                    </w:div>
                    <w:div w:id="1792043900">
                      <w:marLeft w:val="0"/>
                      <w:marRight w:val="0"/>
                      <w:marTop w:val="0"/>
                      <w:marBottom w:val="0"/>
                      <w:divBdr>
                        <w:top w:val="none" w:sz="0" w:space="0" w:color="auto"/>
                        <w:left w:val="none" w:sz="0" w:space="0" w:color="auto"/>
                        <w:bottom w:val="none" w:sz="0" w:space="0" w:color="auto"/>
                        <w:right w:val="none" w:sz="0" w:space="0" w:color="auto"/>
                      </w:divBdr>
                      <w:divsChild>
                        <w:div w:id="251553281">
                          <w:marLeft w:val="0"/>
                          <w:marRight w:val="0"/>
                          <w:marTop w:val="0"/>
                          <w:marBottom w:val="0"/>
                          <w:divBdr>
                            <w:top w:val="none" w:sz="0" w:space="0" w:color="auto"/>
                            <w:left w:val="none" w:sz="0" w:space="0" w:color="auto"/>
                            <w:bottom w:val="none" w:sz="0" w:space="0" w:color="auto"/>
                            <w:right w:val="none" w:sz="0" w:space="0" w:color="auto"/>
                          </w:divBdr>
                        </w:div>
                      </w:divsChild>
                    </w:div>
                    <w:div w:id="405996321">
                      <w:marLeft w:val="0"/>
                      <w:marRight w:val="0"/>
                      <w:marTop w:val="0"/>
                      <w:marBottom w:val="0"/>
                      <w:divBdr>
                        <w:top w:val="none" w:sz="0" w:space="0" w:color="auto"/>
                        <w:left w:val="none" w:sz="0" w:space="0" w:color="auto"/>
                        <w:bottom w:val="none" w:sz="0" w:space="0" w:color="auto"/>
                        <w:right w:val="none" w:sz="0" w:space="0" w:color="auto"/>
                      </w:divBdr>
                      <w:divsChild>
                        <w:div w:id="679818054">
                          <w:marLeft w:val="0"/>
                          <w:marRight w:val="0"/>
                          <w:marTop w:val="0"/>
                          <w:marBottom w:val="0"/>
                          <w:divBdr>
                            <w:top w:val="none" w:sz="0" w:space="0" w:color="auto"/>
                            <w:left w:val="none" w:sz="0" w:space="0" w:color="auto"/>
                            <w:bottom w:val="none" w:sz="0" w:space="0" w:color="auto"/>
                            <w:right w:val="none" w:sz="0" w:space="0" w:color="auto"/>
                          </w:divBdr>
                        </w:div>
                      </w:divsChild>
                    </w:div>
                    <w:div w:id="1700281753">
                      <w:marLeft w:val="0"/>
                      <w:marRight w:val="0"/>
                      <w:marTop w:val="0"/>
                      <w:marBottom w:val="0"/>
                      <w:divBdr>
                        <w:top w:val="none" w:sz="0" w:space="0" w:color="auto"/>
                        <w:left w:val="none" w:sz="0" w:space="0" w:color="auto"/>
                        <w:bottom w:val="none" w:sz="0" w:space="0" w:color="auto"/>
                        <w:right w:val="none" w:sz="0" w:space="0" w:color="auto"/>
                      </w:divBdr>
                      <w:divsChild>
                        <w:div w:id="869417714">
                          <w:marLeft w:val="0"/>
                          <w:marRight w:val="0"/>
                          <w:marTop w:val="0"/>
                          <w:marBottom w:val="0"/>
                          <w:divBdr>
                            <w:top w:val="none" w:sz="0" w:space="0" w:color="auto"/>
                            <w:left w:val="none" w:sz="0" w:space="0" w:color="auto"/>
                            <w:bottom w:val="none" w:sz="0" w:space="0" w:color="auto"/>
                            <w:right w:val="none" w:sz="0" w:space="0" w:color="auto"/>
                          </w:divBdr>
                        </w:div>
                      </w:divsChild>
                    </w:div>
                    <w:div w:id="140463121">
                      <w:marLeft w:val="0"/>
                      <w:marRight w:val="0"/>
                      <w:marTop w:val="0"/>
                      <w:marBottom w:val="0"/>
                      <w:divBdr>
                        <w:top w:val="none" w:sz="0" w:space="0" w:color="auto"/>
                        <w:left w:val="none" w:sz="0" w:space="0" w:color="auto"/>
                        <w:bottom w:val="none" w:sz="0" w:space="0" w:color="auto"/>
                        <w:right w:val="none" w:sz="0" w:space="0" w:color="auto"/>
                      </w:divBdr>
                      <w:divsChild>
                        <w:div w:id="5001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8346">
                  <w:marLeft w:val="0"/>
                  <w:marRight w:val="0"/>
                  <w:marTop w:val="0"/>
                  <w:marBottom w:val="480"/>
                  <w:divBdr>
                    <w:top w:val="none" w:sz="0" w:space="0" w:color="auto"/>
                    <w:left w:val="none" w:sz="0" w:space="0" w:color="auto"/>
                    <w:bottom w:val="none" w:sz="0" w:space="0" w:color="auto"/>
                    <w:right w:val="none" w:sz="0" w:space="0" w:color="auto"/>
                  </w:divBdr>
                  <w:divsChild>
                    <w:div w:id="353921513">
                      <w:marLeft w:val="0"/>
                      <w:marRight w:val="0"/>
                      <w:marTop w:val="0"/>
                      <w:marBottom w:val="0"/>
                      <w:divBdr>
                        <w:top w:val="none" w:sz="0" w:space="0" w:color="auto"/>
                        <w:left w:val="none" w:sz="0" w:space="0" w:color="auto"/>
                        <w:bottom w:val="none" w:sz="0" w:space="0" w:color="auto"/>
                        <w:right w:val="none" w:sz="0" w:space="0" w:color="auto"/>
                      </w:divBdr>
                      <w:divsChild>
                        <w:div w:id="170802752">
                          <w:marLeft w:val="0"/>
                          <w:marRight w:val="0"/>
                          <w:marTop w:val="0"/>
                          <w:marBottom w:val="0"/>
                          <w:divBdr>
                            <w:top w:val="none" w:sz="0" w:space="0" w:color="auto"/>
                            <w:left w:val="none" w:sz="0" w:space="0" w:color="auto"/>
                            <w:bottom w:val="none" w:sz="0" w:space="0" w:color="auto"/>
                            <w:right w:val="none" w:sz="0" w:space="0" w:color="auto"/>
                          </w:divBdr>
                          <w:divsChild>
                            <w:div w:id="1610746551">
                              <w:marLeft w:val="0"/>
                              <w:marRight w:val="0"/>
                              <w:marTop w:val="0"/>
                              <w:marBottom w:val="0"/>
                              <w:divBdr>
                                <w:top w:val="none" w:sz="0" w:space="0" w:color="auto"/>
                                <w:left w:val="none" w:sz="0" w:space="0" w:color="auto"/>
                                <w:bottom w:val="none" w:sz="0" w:space="0" w:color="auto"/>
                                <w:right w:val="none" w:sz="0" w:space="0" w:color="auto"/>
                              </w:divBdr>
                            </w:div>
                          </w:divsChild>
                        </w:div>
                        <w:div w:id="1960792482">
                          <w:marLeft w:val="0"/>
                          <w:marRight w:val="0"/>
                          <w:marTop w:val="0"/>
                          <w:marBottom w:val="0"/>
                          <w:divBdr>
                            <w:top w:val="none" w:sz="0" w:space="0" w:color="auto"/>
                            <w:left w:val="none" w:sz="0" w:space="0" w:color="auto"/>
                            <w:bottom w:val="none" w:sz="0" w:space="0" w:color="auto"/>
                            <w:right w:val="none" w:sz="0" w:space="0" w:color="auto"/>
                          </w:divBdr>
                          <w:divsChild>
                            <w:div w:id="731925536">
                              <w:marLeft w:val="0"/>
                              <w:marRight w:val="0"/>
                              <w:marTop w:val="0"/>
                              <w:marBottom w:val="0"/>
                              <w:divBdr>
                                <w:top w:val="none" w:sz="0" w:space="0" w:color="auto"/>
                                <w:left w:val="none" w:sz="0" w:space="0" w:color="auto"/>
                                <w:bottom w:val="none" w:sz="0" w:space="0" w:color="auto"/>
                                <w:right w:val="none" w:sz="0" w:space="0" w:color="auto"/>
                              </w:divBdr>
                            </w:div>
                          </w:divsChild>
                        </w:div>
                        <w:div w:id="1326476084">
                          <w:marLeft w:val="0"/>
                          <w:marRight w:val="0"/>
                          <w:marTop w:val="0"/>
                          <w:marBottom w:val="0"/>
                          <w:divBdr>
                            <w:top w:val="none" w:sz="0" w:space="0" w:color="auto"/>
                            <w:left w:val="none" w:sz="0" w:space="0" w:color="auto"/>
                            <w:bottom w:val="none" w:sz="0" w:space="0" w:color="auto"/>
                            <w:right w:val="none" w:sz="0" w:space="0" w:color="auto"/>
                          </w:divBdr>
                          <w:divsChild>
                            <w:div w:id="1349286602">
                              <w:marLeft w:val="0"/>
                              <w:marRight w:val="0"/>
                              <w:marTop w:val="0"/>
                              <w:marBottom w:val="0"/>
                              <w:divBdr>
                                <w:top w:val="none" w:sz="0" w:space="0" w:color="auto"/>
                                <w:left w:val="none" w:sz="0" w:space="0" w:color="auto"/>
                                <w:bottom w:val="none" w:sz="0" w:space="0" w:color="auto"/>
                                <w:right w:val="none" w:sz="0" w:space="0" w:color="auto"/>
                              </w:divBdr>
                            </w:div>
                          </w:divsChild>
                        </w:div>
                        <w:div w:id="450248717">
                          <w:marLeft w:val="0"/>
                          <w:marRight w:val="0"/>
                          <w:marTop w:val="0"/>
                          <w:marBottom w:val="0"/>
                          <w:divBdr>
                            <w:top w:val="none" w:sz="0" w:space="0" w:color="auto"/>
                            <w:left w:val="none" w:sz="0" w:space="0" w:color="auto"/>
                            <w:bottom w:val="none" w:sz="0" w:space="0" w:color="auto"/>
                            <w:right w:val="none" w:sz="0" w:space="0" w:color="auto"/>
                          </w:divBdr>
                          <w:divsChild>
                            <w:div w:id="1512913574">
                              <w:marLeft w:val="0"/>
                              <w:marRight w:val="0"/>
                              <w:marTop w:val="0"/>
                              <w:marBottom w:val="0"/>
                              <w:divBdr>
                                <w:top w:val="none" w:sz="0" w:space="0" w:color="auto"/>
                                <w:left w:val="none" w:sz="0" w:space="0" w:color="auto"/>
                                <w:bottom w:val="none" w:sz="0" w:space="0" w:color="auto"/>
                                <w:right w:val="none" w:sz="0" w:space="0" w:color="auto"/>
                              </w:divBdr>
                            </w:div>
                          </w:divsChild>
                        </w:div>
                        <w:div w:id="1008423">
                          <w:marLeft w:val="0"/>
                          <w:marRight w:val="0"/>
                          <w:marTop w:val="0"/>
                          <w:marBottom w:val="0"/>
                          <w:divBdr>
                            <w:top w:val="none" w:sz="0" w:space="0" w:color="auto"/>
                            <w:left w:val="none" w:sz="0" w:space="0" w:color="auto"/>
                            <w:bottom w:val="none" w:sz="0" w:space="0" w:color="auto"/>
                            <w:right w:val="none" w:sz="0" w:space="0" w:color="auto"/>
                          </w:divBdr>
                          <w:divsChild>
                            <w:div w:id="967785880">
                              <w:marLeft w:val="0"/>
                              <w:marRight w:val="0"/>
                              <w:marTop w:val="0"/>
                              <w:marBottom w:val="0"/>
                              <w:divBdr>
                                <w:top w:val="none" w:sz="0" w:space="0" w:color="auto"/>
                                <w:left w:val="none" w:sz="0" w:space="0" w:color="auto"/>
                                <w:bottom w:val="none" w:sz="0" w:space="0" w:color="auto"/>
                                <w:right w:val="none" w:sz="0" w:space="0" w:color="auto"/>
                              </w:divBdr>
                            </w:div>
                          </w:divsChild>
                        </w:div>
                        <w:div w:id="1257324035">
                          <w:marLeft w:val="0"/>
                          <w:marRight w:val="0"/>
                          <w:marTop w:val="0"/>
                          <w:marBottom w:val="0"/>
                          <w:divBdr>
                            <w:top w:val="none" w:sz="0" w:space="0" w:color="auto"/>
                            <w:left w:val="none" w:sz="0" w:space="0" w:color="auto"/>
                            <w:bottom w:val="none" w:sz="0" w:space="0" w:color="auto"/>
                            <w:right w:val="none" w:sz="0" w:space="0" w:color="auto"/>
                          </w:divBdr>
                          <w:divsChild>
                            <w:div w:id="1914006297">
                              <w:marLeft w:val="0"/>
                              <w:marRight w:val="0"/>
                              <w:marTop w:val="0"/>
                              <w:marBottom w:val="0"/>
                              <w:divBdr>
                                <w:top w:val="none" w:sz="0" w:space="0" w:color="auto"/>
                                <w:left w:val="none" w:sz="0" w:space="0" w:color="auto"/>
                                <w:bottom w:val="none" w:sz="0" w:space="0" w:color="auto"/>
                                <w:right w:val="none" w:sz="0" w:space="0" w:color="auto"/>
                              </w:divBdr>
                            </w:div>
                          </w:divsChild>
                        </w:div>
                        <w:div w:id="1382946320">
                          <w:marLeft w:val="0"/>
                          <w:marRight w:val="0"/>
                          <w:marTop w:val="0"/>
                          <w:marBottom w:val="0"/>
                          <w:divBdr>
                            <w:top w:val="none" w:sz="0" w:space="0" w:color="auto"/>
                            <w:left w:val="none" w:sz="0" w:space="0" w:color="auto"/>
                            <w:bottom w:val="none" w:sz="0" w:space="0" w:color="auto"/>
                            <w:right w:val="none" w:sz="0" w:space="0" w:color="auto"/>
                          </w:divBdr>
                          <w:divsChild>
                            <w:div w:id="506478365">
                              <w:marLeft w:val="0"/>
                              <w:marRight w:val="0"/>
                              <w:marTop w:val="0"/>
                              <w:marBottom w:val="0"/>
                              <w:divBdr>
                                <w:top w:val="none" w:sz="0" w:space="0" w:color="auto"/>
                                <w:left w:val="none" w:sz="0" w:space="0" w:color="auto"/>
                                <w:bottom w:val="none" w:sz="0" w:space="0" w:color="auto"/>
                                <w:right w:val="none" w:sz="0" w:space="0" w:color="auto"/>
                              </w:divBdr>
                            </w:div>
                          </w:divsChild>
                        </w:div>
                        <w:div w:id="575558548">
                          <w:marLeft w:val="0"/>
                          <w:marRight w:val="0"/>
                          <w:marTop w:val="0"/>
                          <w:marBottom w:val="0"/>
                          <w:divBdr>
                            <w:top w:val="none" w:sz="0" w:space="0" w:color="auto"/>
                            <w:left w:val="none" w:sz="0" w:space="0" w:color="auto"/>
                            <w:bottom w:val="none" w:sz="0" w:space="0" w:color="auto"/>
                            <w:right w:val="none" w:sz="0" w:space="0" w:color="auto"/>
                          </w:divBdr>
                          <w:divsChild>
                            <w:div w:id="1684428600">
                              <w:marLeft w:val="0"/>
                              <w:marRight w:val="0"/>
                              <w:marTop w:val="0"/>
                              <w:marBottom w:val="0"/>
                              <w:divBdr>
                                <w:top w:val="none" w:sz="0" w:space="0" w:color="auto"/>
                                <w:left w:val="none" w:sz="0" w:space="0" w:color="auto"/>
                                <w:bottom w:val="none" w:sz="0" w:space="0" w:color="auto"/>
                                <w:right w:val="none" w:sz="0" w:space="0" w:color="auto"/>
                              </w:divBdr>
                            </w:div>
                          </w:divsChild>
                        </w:div>
                        <w:div w:id="1202135324">
                          <w:marLeft w:val="0"/>
                          <w:marRight w:val="0"/>
                          <w:marTop w:val="0"/>
                          <w:marBottom w:val="0"/>
                          <w:divBdr>
                            <w:top w:val="none" w:sz="0" w:space="0" w:color="auto"/>
                            <w:left w:val="none" w:sz="0" w:space="0" w:color="auto"/>
                            <w:bottom w:val="none" w:sz="0" w:space="0" w:color="auto"/>
                            <w:right w:val="none" w:sz="0" w:space="0" w:color="auto"/>
                          </w:divBdr>
                          <w:divsChild>
                            <w:div w:id="1219585506">
                              <w:marLeft w:val="0"/>
                              <w:marRight w:val="0"/>
                              <w:marTop w:val="0"/>
                              <w:marBottom w:val="0"/>
                              <w:divBdr>
                                <w:top w:val="none" w:sz="0" w:space="0" w:color="auto"/>
                                <w:left w:val="none" w:sz="0" w:space="0" w:color="auto"/>
                                <w:bottom w:val="none" w:sz="0" w:space="0" w:color="auto"/>
                                <w:right w:val="none" w:sz="0" w:space="0" w:color="auto"/>
                              </w:divBdr>
                            </w:div>
                          </w:divsChild>
                        </w:div>
                        <w:div w:id="102111711">
                          <w:marLeft w:val="0"/>
                          <w:marRight w:val="0"/>
                          <w:marTop w:val="0"/>
                          <w:marBottom w:val="0"/>
                          <w:divBdr>
                            <w:top w:val="none" w:sz="0" w:space="0" w:color="auto"/>
                            <w:left w:val="none" w:sz="0" w:space="0" w:color="auto"/>
                            <w:bottom w:val="none" w:sz="0" w:space="0" w:color="auto"/>
                            <w:right w:val="none" w:sz="0" w:space="0" w:color="auto"/>
                          </w:divBdr>
                          <w:divsChild>
                            <w:div w:id="1189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490271">
          <w:marLeft w:val="0"/>
          <w:marRight w:val="0"/>
          <w:marTop w:val="0"/>
          <w:marBottom w:val="0"/>
          <w:divBdr>
            <w:top w:val="none" w:sz="0" w:space="0" w:color="auto"/>
            <w:left w:val="none" w:sz="0" w:space="0" w:color="auto"/>
            <w:bottom w:val="none" w:sz="0" w:space="0" w:color="auto"/>
            <w:right w:val="none" w:sz="0" w:space="0" w:color="auto"/>
          </w:divBdr>
          <w:divsChild>
            <w:div w:id="762918271">
              <w:marLeft w:val="0"/>
              <w:marRight w:val="0"/>
              <w:marTop w:val="0"/>
              <w:marBottom w:val="315"/>
              <w:divBdr>
                <w:top w:val="none" w:sz="0" w:space="0" w:color="auto"/>
                <w:left w:val="none" w:sz="0" w:space="0" w:color="auto"/>
                <w:bottom w:val="single" w:sz="6" w:space="16" w:color="999999"/>
                <w:right w:val="none" w:sz="0" w:space="0" w:color="auto"/>
              </w:divBdr>
            </w:div>
            <w:div w:id="213321482">
              <w:marLeft w:val="0"/>
              <w:marRight w:val="0"/>
              <w:marTop w:val="0"/>
              <w:marBottom w:val="0"/>
              <w:divBdr>
                <w:top w:val="none" w:sz="0" w:space="0" w:color="auto"/>
                <w:left w:val="none" w:sz="0" w:space="0" w:color="auto"/>
                <w:bottom w:val="none" w:sz="0" w:space="0" w:color="auto"/>
                <w:right w:val="none" w:sz="0" w:space="0" w:color="auto"/>
              </w:divBdr>
              <w:divsChild>
                <w:div w:id="1747141543">
                  <w:marLeft w:val="0"/>
                  <w:marRight w:val="0"/>
                  <w:marTop w:val="0"/>
                  <w:marBottom w:val="0"/>
                  <w:divBdr>
                    <w:top w:val="none" w:sz="0" w:space="0" w:color="auto"/>
                    <w:left w:val="none" w:sz="0" w:space="0" w:color="auto"/>
                    <w:bottom w:val="none" w:sz="0" w:space="0" w:color="auto"/>
                    <w:right w:val="none" w:sz="0" w:space="0" w:color="auto"/>
                  </w:divBdr>
                </w:div>
                <w:div w:id="988630525">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2013/11/11/world/buddhism-fast-facts/index.html" TargetMode="External"/><Relationship Id="rId18" Type="http://schemas.openxmlformats.org/officeDocument/2006/relationships/image" Target="media/image4.jpeg"/><Relationship Id="rId26" Type="http://schemas.openxmlformats.org/officeDocument/2006/relationships/hyperlink" Target="https://www.loc.gov/search/?fa=original_format:manuscript/mixed+material" TargetMode="External"/><Relationship Id="rId39" Type="http://schemas.openxmlformats.org/officeDocument/2006/relationships/hyperlink" Target="https://www.loc.gov/item/2018305008" TargetMode="External"/><Relationship Id="rId21" Type="http://schemas.openxmlformats.org/officeDocument/2006/relationships/hyperlink" Target="https://lccn.loc.gov/2018305008/mods" TargetMode="External"/><Relationship Id="rId34" Type="http://schemas.openxmlformats.org/officeDocument/2006/relationships/hyperlink" Target="http://blogs.loc.gov/loc/" TargetMode="External"/><Relationship Id="rId42" Type="http://schemas.openxmlformats.org/officeDocument/2006/relationships/hyperlink" Target="https://lccn.loc.gov/2008401690" TargetMode="External"/><Relationship Id="rId47" Type="http://schemas.openxmlformats.org/officeDocument/2006/relationships/hyperlink" Target="https://lccn.loc.gov/2008427054" TargetMode="External"/><Relationship Id="rId50" Type="http://schemas.openxmlformats.org/officeDocument/2006/relationships/hyperlink" Target="https://lccn.loc.gov/2008427056" TargetMode="External"/><Relationship Id="rId55" Type="http://schemas.openxmlformats.org/officeDocument/2006/relationships/image" Target="media/image7.gif"/><Relationship Id="rId63" Type="http://schemas.openxmlformats.org/officeDocument/2006/relationships/hyperlink" Target="https://lccn.loc.gov/2018719406"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loc.gov/resource/asianscd.2018305008/" TargetMode="External"/><Relationship Id="rId29" Type="http://schemas.openxmlformats.org/officeDocument/2006/relationships/hyperlink" Target="https://www.loc.gov/search/?fa=subject:buddhas" TargetMode="External"/><Relationship Id="rId1" Type="http://schemas.openxmlformats.org/officeDocument/2006/relationships/numbering" Target="numbering.xml"/><Relationship Id="rId6" Type="http://schemas.openxmlformats.org/officeDocument/2006/relationships/hyperlink" Target="https://edition.cnn.com/profiles/allen-kim" TargetMode="External"/><Relationship Id="rId11" Type="http://schemas.openxmlformats.org/officeDocument/2006/relationships/hyperlink" Target="https://edition.cnn.com/2013/11/11/world/buddhism-fast-facts/index.html" TargetMode="External"/><Relationship Id="rId24" Type="http://schemas.openxmlformats.org/officeDocument/2006/relationships/hyperlink" Target="https://www.loc.gov/search/?fa=partof:asian+division" TargetMode="External"/><Relationship Id="rId32" Type="http://schemas.openxmlformats.org/officeDocument/2006/relationships/hyperlink" Target="https://www.loc.gov/search/?fa=subject:manuscripts,+prakrit" TargetMode="External"/><Relationship Id="rId37" Type="http://schemas.openxmlformats.org/officeDocument/2006/relationships/hyperlink" Target="https://www.loc.gov/item/webcast-8586/" TargetMode="External"/><Relationship Id="rId40" Type="http://schemas.openxmlformats.org/officeDocument/2006/relationships/hyperlink" Target="https://lccn.loc.gov/2008401690" TargetMode="External"/><Relationship Id="rId45" Type="http://schemas.openxmlformats.org/officeDocument/2006/relationships/hyperlink" Target="https://lccn.loc.gov/2008427048" TargetMode="External"/><Relationship Id="rId53" Type="http://schemas.openxmlformats.org/officeDocument/2006/relationships/hyperlink" Target="https://www.loc.gov/item/2017447518/" TargetMode="External"/><Relationship Id="rId58" Type="http://schemas.openxmlformats.org/officeDocument/2006/relationships/image" Target="media/image8.jpeg"/><Relationship Id="rId66" Type="http://schemas.openxmlformats.org/officeDocument/2006/relationships/hyperlink" Target="https://www.congress.gov/" TargetMode="External"/><Relationship Id="rId5" Type="http://schemas.openxmlformats.org/officeDocument/2006/relationships/webSettings" Target="webSettings.xml"/><Relationship Id="rId15" Type="http://schemas.openxmlformats.org/officeDocument/2006/relationships/hyperlink" Target="https://www.loc.gov/" TargetMode="External"/><Relationship Id="rId23" Type="http://schemas.openxmlformats.org/officeDocument/2006/relationships/hyperlink" Target="https://www.loc.gov/item/2018305008/manifest.json" TargetMode="External"/><Relationship Id="rId28" Type="http://schemas.openxmlformats.org/officeDocument/2006/relationships/hyperlink" Target="https://www.loc.gov/search/?fa=language:prakrit+languages" TargetMode="External"/><Relationship Id="rId36" Type="http://schemas.openxmlformats.org/officeDocument/2006/relationships/hyperlink" Target="https://cool.conservation-us.org/coolaic/sg/bpg/annual/v27/bp27-06.pdf" TargetMode="External"/><Relationship Id="rId49" Type="http://schemas.openxmlformats.org/officeDocument/2006/relationships/hyperlink" Target="https://lccn.loc.gov/2008427056" TargetMode="External"/><Relationship Id="rId57" Type="http://schemas.openxmlformats.org/officeDocument/2006/relationships/hyperlink" Target="https://www.loc.gov/item/2006691523/" TargetMode="External"/><Relationship Id="rId61" Type="http://schemas.openxmlformats.org/officeDocument/2006/relationships/image" Target="media/image9.jpeg"/><Relationship Id="rId10" Type="http://schemas.openxmlformats.org/officeDocument/2006/relationships/hyperlink" Target="https://www.loc.gov/item/2018305008" TargetMode="External"/><Relationship Id="rId19" Type="http://schemas.openxmlformats.org/officeDocument/2006/relationships/hyperlink" Target="https://lccn.loc.gov/2018305008" TargetMode="External"/><Relationship Id="rId31" Type="http://schemas.openxmlformats.org/officeDocument/2006/relationships/hyperlink" Target="https://www.loc.gov/search/?fa=subject:manuscripts,+kharo%E1%B9%A3%E1%B9%ADhi" TargetMode="External"/><Relationship Id="rId44" Type="http://schemas.openxmlformats.org/officeDocument/2006/relationships/hyperlink" Target="https://lccn.loc.gov/2008401699" TargetMode="External"/><Relationship Id="rId52" Type="http://schemas.openxmlformats.org/officeDocument/2006/relationships/image" Target="media/image6.gif"/><Relationship Id="rId60" Type="http://schemas.openxmlformats.org/officeDocument/2006/relationships/hyperlink" Target="https://www.loc.gov/item/91787605/" TargetMode="External"/><Relationship Id="rId65" Type="http://schemas.openxmlformats.org/officeDocument/2006/relationships/hyperlink" Target="https://lccn.loc.gov/201871940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oc.gov/item/prn-19-073/rare-2000-year-old-text-of-early-buddhism-now-online/2019-07-29/" TargetMode="External"/><Relationship Id="rId22" Type="http://schemas.openxmlformats.org/officeDocument/2006/relationships/hyperlink" Target="https://lccn.loc.gov/2018305008/dc" TargetMode="External"/><Relationship Id="rId27" Type="http://schemas.openxmlformats.org/officeDocument/2006/relationships/hyperlink" Target="https://www.loc.gov/search/?fa=location:washington+d.c." TargetMode="External"/><Relationship Id="rId30" Type="http://schemas.openxmlformats.org/officeDocument/2006/relationships/hyperlink" Target="https://www.loc.gov/search/?fa=subject:early+works+to+1800" TargetMode="External"/><Relationship Id="rId35" Type="http://schemas.openxmlformats.org/officeDocument/2006/relationships/hyperlink" Target="http://blogs.loc.gov/loc/2019/07/now-online-the-gandhara-scroll-a-rare-2000-year-old-text-of-early-buddhism/" TargetMode="External"/><Relationship Id="rId43" Type="http://schemas.openxmlformats.org/officeDocument/2006/relationships/hyperlink" Target="https://lccn.loc.gov/2008401699" TargetMode="External"/><Relationship Id="rId48" Type="http://schemas.openxmlformats.org/officeDocument/2006/relationships/hyperlink" Target="https://lccn.loc.gov/2008427054" TargetMode="External"/><Relationship Id="rId56" Type="http://schemas.openxmlformats.org/officeDocument/2006/relationships/hyperlink" Target="https://www.loc.gov/item/2011432260/" TargetMode="External"/><Relationship Id="rId64" Type="http://schemas.openxmlformats.org/officeDocument/2006/relationships/image" Target="media/image10.png"/><Relationship Id="rId69" Type="http://schemas.openxmlformats.org/officeDocument/2006/relationships/theme" Target="theme/theme1.xml"/><Relationship Id="rId8" Type="http://schemas.openxmlformats.org/officeDocument/2006/relationships/hyperlink" Target="https://edition.cnn.com/profiles/allen-kim" TargetMode="External"/><Relationship Id="rId51" Type="http://schemas.openxmlformats.org/officeDocument/2006/relationships/hyperlink" Target="https://www.loc.gov/item/2017447518/" TargetMode="External"/><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s://www.loc.gov/resource/asianscd.2018305008/?st=gallery" TargetMode="External"/><Relationship Id="rId25" Type="http://schemas.openxmlformats.org/officeDocument/2006/relationships/hyperlink" Target="https://www.loc.gov/search/?fa=partof:catalog" TargetMode="External"/><Relationship Id="rId33" Type="http://schemas.openxmlformats.org/officeDocument/2006/relationships/hyperlink" Target="https://www.loc.gov/search/?fa=subject:washington+%28d.c.%29" TargetMode="External"/><Relationship Id="rId38" Type="http://schemas.openxmlformats.org/officeDocument/2006/relationships/hyperlink" Target="https://www.loc.gov/item/2018305008" TargetMode="External"/><Relationship Id="rId46" Type="http://schemas.openxmlformats.org/officeDocument/2006/relationships/hyperlink" Target="https://lccn.loc.gov/2008427048" TargetMode="External"/><Relationship Id="rId59" Type="http://schemas.openxmlformats.org/officeDocument/2006/relationships/hyperlink" Target="https://www.loc.gov/item/2006691523/" TargetMode="External"/><Relationship Id="rId67" Type="http://schemas.openxmlformats.org/officeDocument/2006/relationships/hyperlink" Target="http://copyright.gov/" TargetMode="External"/><Relationship Id="rId20" Type="http://schemas.openxmlformats.org/officeDocument/2006/relationships/hyperlink" Target="https://lccn.loc.gov/2018305008/marcxml" TargetMode="External"/><Relationship Id="rId41" Type="http://schemas.openxmlformats.org/officeDocument/2006/relationships/image" Target="media/image5.png"/><Relationship Id="rId54" Type="http://schemas.openxmlformats.org/officeDocument/2006/relationships/hyperlink" Target="https://www.loc.gov/item/2011432260/" TargetMode="External"/><Relationship Id="rId62" Type="http://schemas.openxmlformats.org/officeDocument/2006/relationships/hyperlink" Target="https://www.loc.gov/item/91787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Minh</cp:lastModifiedBy>
  <cp:revision>2</cp:revision>
  <dcterms:created xsi:type="dcterms:W3CDTF">2019-07-31T11:04:00Z</dcterms:created>
  <dcterms:modified xsi:type="dcterms:W3CDTF">2019-07-31T11:04:00Z</dcterms:modified>
</cp:coreProperties>
</file>